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F6580" w14:textId="77777777" w:rsidR="00B701BC" w:rsidRDefault="00B701BC">
      <w:pPr>
        <w:rPr>
          <w:color w:val="1B1534" w:themeColor="text2"/>
        </w:rPr>
      </w:pPr>
    </w:p>
    <w:p w14:paraId="64D24CED" w14:textId="3A8764FE" w:rsidR="00F8225D" w:rsidRDefault="00CD5932" w:rsidP="00F8225D">
      <w:pPr>
        <w:pStyle w:val="Title"/>
      </w:pPr>
      <w:r>
        <w:t>Grow MedTech</w:t>
      </w:r>
    </w:p>
    <w:p w14:paraId="773A4407" w14:textId="613B1E8F" w:rsidR="00CD5932" w:rsidRPr="00CD5932" w:rsidRDefault="00CD5932" w:rsidP="00CD5932">
      <w:pPr>
        <w:pStyle w:val="Subtitle"/>
      </w:pPr>
      <w:r>
        <w:t xml:space="preserve">Evaluation </w:t>
      </w:r>
      <w:r w:rsidR="007F4FE7" w:rsidRPr="007F4FE7">
        <w:t>of our innovation management process</w:t>
      </w:r>
      <w:r>
        <w:t xml:space="preserve"> – invitation to </w:t>
      </w:r>
      <w:r w:rsidR="00B17FA2">
        <w:t>quote</w:t>
      </w:r>
    </w:p>
    <w:p w14:paraId="1CE99D7B" w14:textId="1D1124C9" w:rsidR="002A0C58" w:rsidRDefault="002A0C58" w:rsidP="00F8225D">
      <w:pPr>
        <w:rPr>
          <w:rFonts w:ascii="Segoe UI" w:hAnsi="Segoe UI" w:cs="Segoe UI"/>
        </w:rPr>
      </w:pPr>
    </w:p>
    <w:p w14:paraId="35BD0691" w14:textId="2FC5E8ED" w:rsidR="00CD5932" w:rsidRDefault="00CD5932" w:rsidP="00CD5932">
      <w:pPr>
        <w:pStyle w:val="Heading1"/>
      </w:pPr>
      <w:r>
        <w:t>Background</w:t>
      </w:r>
    </w:p>
    <w:p w14:paraId="5685A4E3" w14:textId="60137BAB" w:rsidR="00CD5932" w:rsidRDefault="00CD5932" w:rsidP="00CD5932"/>
    <w:p w14:paraId="77529F86" w14:textId="77777777" w:rsidR="00CD5932" w:rsidRDefault="00CD5932" w:rsidP="00CD5932">
      <w:r>
        <w:t xml:space="preserve">Grow MedTech is a major UK programme providing specialist support for innovation in medical technologies, involving a consortium of six universities across the Leeds and Sheffield City Regions. Our sector-specialist innovation support is helping to put these regions at the forefront of the UK’s medtech sector. </w:t>
      </w:r>
    </w:p>
    <w:p w14:paraId="37BED556" w14:textId="77777777" w:rsidR="00CD5932" w:rsidRDefault="00CD5932" w:rsidP="00CD5932"/>
    <w:p w14:paraId="2F0B0F3F" w14:textId="77777777" w:rsidR="00CD5932" w:rsidRDefault="00CD5932" w:rsidP="00CD5932">
      <w:r>
        <w:t>We act as partnership brokers, proactively connecting people from academia, industry and clinical practice to collaborate on developing new medical technologies. Our six, skilled and experienced technology innovation managers are based in our partner universities, but work collectively as a team, connecting with academics, companies and clinicians from across the regions. Our ambition is to involve patients at every stage of the journey.</w:t>
      </w:r>
    </w:p>
    <w:p w14:paraId="5654B6E8" w14:textId="77777777" w:rsidR="00CD5932" w:rsidRDefault="00CD5932" w:rsidP="00CD5932"/>
    <w:p w14:paraId="0AF9C604" w14:textId="77777777" w:rsidR="00CD5932" w:rsidRDefault="00CD5932" w:rsidP="00CD5932">
      <w:r>
        <w:t xml:space="preserve">We provide </w:t>
      </w:r>
      <w:r w:rsidRPr="004338CE">
        <w:t>funding for technologies from initial concepts at Technology Readiness Level (TRL) 2 and 3 through to proof of commercial concept at TRL 5. We also provide</w:t>
      </w:r>
      <w:r>
        <w:t xml:space="preserve"> support for projects at TLR 5+. More importantly, academics and companies can access sector-specialist expertise and advice to help them progress their technologies, create effective partnerships and leverage additional funding from other sources. We help projects bring together different disciplines and technologies – including digital and AI – to enable our partners to access the strongest market opportunities.</w:t>
      </w:r>
    </w:p>
    <w:p w14:paraId="2B2E31DD" w14:textId="77777777" w:rsidR="00CD5932" w:rsidRDefault="00CD5932" w:rsidP="00CD5932"/>
    <w:p w14:paraId="263BBDC8" w14:textId="37F403C1" w:rsidR="00CD5932" w:rsidRDefault="00CD5932" w:rsidP="00CD5932">
      <w:r>
        <w:t xml:space="preserve">Grow MedTech is a collaboration between the Universities of Bradford, Huddersfield, Leeds Beckett, Sheffield Hallam and York, led by the University of Leeds and funded through the </w:t>
      </w:r>
      <w:hyperlink r:id="rId7" w:history="1">
        <w:r w:rsidRPr="00B17FA2">
          <w:rPr>
            <w:rStyle w:val="Hyperlink"/>
          </w:rPr>
          <w:t>Research England Connecting Capability Fund</w:t>
        </w:r>
      </w:hyperlink>
      <w:r>
        <w:t>. Our track record in successful innovation support is well proven and our model and processes can be used as good practice in other sectors and regions.</w:t>
      </w:r>
    </w:p>
    <w:p w14:paraId="3EB32B2D" w14:textId="7A8C41E6" w:rsidR="00B17FA2" w:rsidRDefault="00B17FA2" w:rsidP="00CD5932"/>
    <w:p w14:paraId="4F65E1D6" w14:textId="77777777" w:rsidR="00B17FA2" w:rsidRPr="00B17FA2" w:rsidRDefault="00B17FA2" w:rsidP="00B17FA2">
      <w:pPr>
        <w:rPr>
          <w:b/>
          <w:bCs/>
        </w:rPr>
      </w:pPr>
      <w:r w:rsidRPr="00B17FA2">
        <w:rPr>
          <w:b/>
          <w:bCs/>
        </w:rPr>
        <w:t>Vision </w:t>
      </w:r>
    </w:p>
    <w:p w14:paraId="1295B8EB" w14:textId="2A2FA22B" w:rsidR="00B17FA2" w:rsidRDefault="00B17FA2" w:rsidP="00B17FA2">
      <w:r w:rsidRPr="00B17FA2">
        <w:t>Our vision is to make the Leeds and Sheffield City Regions the best place in the UK for medtech innovation. </w:t>
      </w:r>
    </w:p>
    <w:p w14:paraId="006D0415" w14:textId="77777777" w:rsidR="00B17FA2" w:rsidRPr="00B17FA2" w:rsidRDefault="00B17FA2" w:rsidP="00B17FA2"/>
    <w:p w14:paraId="14E3D19C" w14:textId="77777777" w:rsidR="00B17FA2" w:rsidRPr="00B17FA2" w:rsidRDefault="00B17FA2" w:rsidP="00B17FA2">
      <w:pPr>
        <w:rPr>
          <w:b/>
          <w:bCs/>
        </w:rPr>
      </w:pPr>
      <w:r w:rsidRPr="00B17FA2">
        <w:rPr>
          <w:b/>
          <w:bCs/>
        </w:rPr>
        <w:t>Aims </w:t>
      </w:r>
    </w:p>
    <w:p w14:paraId="02ED1708" w14:textId="77777777" w:rsidR="00B17FA2" w:rsidRPr="00B17FA2" w:rsidRDefault="00B17FA2" w:rsidP="00B17FA2">
      <w:pPr>
        <w:numPr>
          <w:ilvl w:val="0"/>
          <w:numId w:val="9"/>
        </w:numPr>
      </w:pPr>
      <w:r w:rsidRPr="00B17FA2">
        <w:t>To work with companies to understand their technology development and innovation needs, and barriers to engaging with the knowledge base. </w:t>
      </w:r>
    </w:p>
    <w:p w14:paraId="5C993AB6" w14:textId="77777777" w:rsidR="00B17FA2" w:rsidRPr="00B17FA2" w:rsidRDefault="00B17FA2" w:rsidP="00B17FA2">
      <w:pPr>
        <w:numPr>
          <w:ilvl w:val="0"/>
          <w:numId w:val="10"/>
        </w:numPr>
      </w:pPr>
      <w:r w:rsidRPr="00B17FA2">
        <w:t>To collaborate with clinicians, patients, and health and social care organisations to identify local and national challenges and priorities. </w:t>
      </w:r>
    </w:p>
    <w:p w14:paraId="7D6E49C8" w14:textId="77777777" w:rsidR="00B17FA2" w:rsidRPr="00B17FA2" w:rsidRDefault="00B17FA2" w:rsidP="00B17FA2">
      <w:pPr>
        <w:numPr>
          <w:ilvl w:val="0"/>
          <w:numId w:val="10"/>
        </w:numPr>
      </w:pPr>
      <w:r w:rsidRPr="00B17FA2">
        <w:t>To strategically match academics and companies, some of whom may not currently apply their know-how to medtech challenges, to create combination and convergent technologies that are ripe for commercial development.  </w:t>
      </w:r>
    </w:p>
    <w:p w14:paraId="0B11838F" w14:textId="77777777" w:rsidR="00B17FA2" w:rsidRPr="00B17FA2" w:rsidRDefault="00B17FA2" w:rsidP="00B17FA2">
      <w:pPr>
        <w:numPr>
          <w:ilvl w:val="0"/>
          <w:numId w:val="10"/>
        </w:numPr>
      </w:pPr>
      <w:r w:rsidRPr="00B17FA2">
        <w:t>To work with academics and company partners to validate and de-risk new technologies to progress them towards market deployment and safe clinical practice. </w:t>
      </w:r>
    </w:p>
    <w:p w14:paraId="39F0A8D7" w14:textId="77777777" w:rsidR="00B17FA2" w:rsidRPr="00B17FA2" w:rsidRDefault="00B17FA2" w:rsidP="00B17FA2">
      <w:pPr>
        <w:numPr>
          <w:ilvl w:val="0"/>
          <w:numId w:val="10"/>
        </w:numPr>
      </w:pPr>
      <w:r w:rsidRPr="00B17FA2">
        <w:t>To provide a managed pool of proof of market, feasibility, and proof of commercial concept funding – leading to: validated and de-risked technology opportunities with established market need; technical prototypes that are positioned to secure proof of commercial concept funding; and product prototypes that have been de-risked to provide investor confidence. </w:t>
      </w:r>
    </w:p>
    <w:p w14:paraId="71C90B9D" w14:textId="77777777" w:rsidR="00B17FA2" w:rsidRDefault="00B17FA2" w:rsidP="00CD5932"/>
    <w:p w14:paraId="667C3BD7" w14:textId="5CEC7AF8" w:rsidR="00CD5932" w:rsidRDefault="00CD5932" w:rsidP="00CD5932"/>
    <w:p w14:paraId="773669B6" w14:textId="6B2C0516" w:rsidR="00CD5932" w:rsidRDefault="00CD5932" w:rsidP="00CD5932">
      <w:r>
        <w:t xml:space="preserve">Further information: </w:t>
      </w:r>
      <w:hyperlink r:id="rId8" w:history="1">
        <w:r w:rsidRPr="00886116">
          <w:rPr>
            <w:rStyle w:val="Hyperlink"/>
          </w:rPr>
          <w:t>https://growmed.tech/</w:t>
        </w:r>
      </w:hyperlink>
      <w:r>
        <w:t xml:space="preserve"> </w:t>
      </w:r>
    </w:p>
    <w:p w14:paraId="12CC163B" w14:textId="3A7D8504" w:rsidR="0093791D" w:rsidRDefault="0093791D" w:rsidP="00CD5932"/>
    <w:p w14:paraId="7C64AB0A" w14:textId="500FFDE2" w:rsidR="0093791D" w:rsidRDefault="0093791D" w:rsidP="0093791D">
      <w:pPr>
        <w:pStyle w:val="Heading1"/>
      </w:pPr>
      <w:r>
        <w:lastRenderedPageBreak/>
        <w:t>Purpose of the evaluation</w:t>
      </w:r>
    </w:p>
    <w:p w14:paraId="108B97A7" w14:textId="56459F42" w:rsidR="0093791D" w:rsidRDefault="0093791D" w:rsidP="0093791D"/>
    <w:p w14:paraId="47FB8CA7" w14:textId="4AC76DDC" w:rsidR="0093791D" w:rsidRDefault="009F2DAD" w:rsidP="0093791D">
      <w:r>
        <w:t>Through this evaluation project, we aim to:</w:t>
      </w:r>
    </w:p>
    <w:p w14:paraId="5FCE7D91" w14:textId="77777777" w:rsidR="00AE69B6" w:rsidRDefault="00AE69B6" w:rsidP="0093791D"/>
    <w:p w14:paraId="47152857" w14:textId="070BA53A" w:rsidR="00B13419" w:rsidRDefault="0058015F" w:rsidP="009F2DAD">
      <w:pPr>
        <w:pStyle w:val="ListParagraph"/>
        <w:numPr>
          <w:ilvl w:val="0"/>
          <w:numId w:val="7"/>
        </w:numPr>
        <w:spacing w:line="276" w:lineRule="auto"/>
        <w:ind w:left="567"/>
      </w:pPr>
      <w:r>
        <w:t>e</w:t>
      </w:r>
      <w:r w:rsidR="00B13419">
        <w:t>valuate the extent to which we have met our</w:t>
      </w:r>
      <w:r w:rsidR="00B66076">
        <w:t xml:space="preserve"> innovation management</w:t>
      </w:r>
      <w:r w:rsidR="00B13419">
        <w:t xml:space="preserve"> programme objectives</w:t>
      </w:r>
    </w:p>
    <w:p w14:paraId="1E70A06B" w14:textId="5F823C20" w:rsidR="009F2DAD" w:rsidRDefault="0058015F" w:rsidP="009F2DAD">
      <w:pPr>
        <w:pStyle w:val="ListParagraph"/>
        <w:numPr>
          <w:ilvl w:val="0"/>
          <w:numId w:val="7"/>
        </w:numPr>
        <w:spacing w:line="276" w:lineRule="auto"/>
        <w:ind w:left="567"/>
      </w:pPr>
      <w:r>
        <w:t>e</w:t>
      </w:r>
      <w:r w:rsidR="00B13419">
        <w:t xml:space="preserve">xplore </w:t>
      </w:r>
      <w:r w:rsidR="009F2DAD">
        <w:t xml:space="preserve">the value of </w:t>
      </w:r>
      <w:r w:rsidR="00B66076">
        <w:t>our approach to innovation</w:t>
      </w:r>
    </w:p>
    <w:p w14:paraId="7EF5BB44" w14:textId="77777777" w:rsidR="009F2DAD" w:rsidRDefault="009F2DAD" w:rsidP="009F2DAD">
      <w:pPr>
        <w:pStyle w:val="ListParagraph"/>
        <w:numPr>
          <w:ilvl w:val="0"/>
          <w:numId w:val="7"/>
        </w:numPr>
        <w:spacing w:line="276" w:lineRule="auto"/>
        <w:ind w:left="567"/>
      </w:pPr>
      <w:r>
        <w:t>inform our reporting back to funders and other stakeholders</w:t>
      </w:r>
    </w:p>
    <w:p w14:paraId="61C6F106" w14:textId="3A8996CA" w:rsidR="009F2DAD" w:rsidRDefault="009F2DAD" w:rsidP="009F2DAD">
      <w:pPr>
        <w:pStyle w:val="ListParagraph"/>
        <w:numPr>
          <w:ilvl w:val="0"/>
          <w:numId w:val="7"/>
        </w:numPr>
        <w:spacing w:line="276" w:lineRule="auto"/>
        <w:ind w:left="567"/>
      </w:pPr>
      <w:r>
        <w:t xml:space="preserve">inform the </w:t>
      </w:r>
      <w:r w:rsidR="00B13419">
        <w:t>evolution of current</w:t>
      </w:r>
      <w:r w:rsidR="00B66076">
        <w:t xml:space="preserve"> innovation management</w:t>
      </w:r>
      <w:r w:rsidR="00B13419">
        <w:t xml:space="preserve"> activities and the </w:t>
      </w:r>
      <w:r>
        <w:t>development of future programmes</w:t>
      </w:r>
    </w:p>
    <w:p w14:paraId="142A5372" w14:textId="533A2B72" w:rsidR="009F2DAD" w:rsidRDefault="00B13419" w:rsidP="009F2DAD">
      <w:pPr>
        <w:pStyle w:val="ListParagraph"/>
        <w:numPr>
          <w:ilvl w:val="0"/>
          <w:numId w:val="7"/>
        </w:numPr>
        <w:spacing w:line="276" w:lineRule="auto"/>
        <w:ind w:left="567"/>
      </w:pPr>
      <w:r>
        <w:t xml:space="preserve">understand whether we </w:t>
      </w:r>
      <w:r w:rsidR="0058015F">
        <w:t>have demonstrated good practice</w:t>
      </w:r>
      <w:r>
        <w:t xml:space="preserve"> in areas of activity, identify which themes these are and, where appropriate, </w:t>
      </w:r>
      <w:r w:rsidR="009F2DAD">
        <w:t>inform the development of good-practice guides to share with peers and complimentary programmes</w:t>
      </w:r>
    </w:p>
    <w:p w14:paraId="73304915" w14:textId="77777777" w:rsidR="009F2DAD" w:rsidRPr="0093791D" w:rsidRDefault="009F2DAD" w:rsidP="0093791D"/>
    <w:p w14:paraId="28A11D92" w14:textId="47F82D40" w:rsidR="00CD5932" w:rsidRDefault="00CD5932" w:rsidP="00CD5932"/>
    <w:p w14:paraId="16ECC778" w14:textId="52E6C21B" w:rsidR="00CD5932" w:rsidRDefault="00CD5932" w:rsidP="00CD5932">
      <w:pPr>
        <w:pStyle w:val="Heading1"/>
      </w:pPr>
      <w:r>
        <w:t>Brief</w:t>
      </w:r>
      <w:r w:rsidR="001655A4">
        <w:t xml:space="preserve"> – evaluation of </w:t>
      </w:r>
      <w:r w:rsidR="002B03CB">
        <w:t xml:space="preserve">our </w:t>
      </w:r>
      <w:r w:rsidR="00BF1FBB">
        <w:t>innovation management process</w:t>
      </w:r>
    </w:p>
    <w:p w14:paraId="25B59746" w14:textId="4279101A" w:rsidR="00CD5932" w:rsidRDefault="00CD5932" w:rsidP="00CD5932"/>
    <w:p w14:paraId="396B8DB6" w14:textId="1B4CC15F" w:rsidR="00CD5932" w:rsidRDefault="00CD5932" w:rsidP="00CD5932">
      <w:r>
        <w:t xml:space="preserve">We require an evaluation consultancy to </w:t>
      </w:r>
      <w:r w:rsidR="00B13419">
        <w:t xml:space="preserve">evaluate </w:t>
      </w:r>
      <w:r>
        <w:t>our programme as it comes to the end of the funding period:</w:t>
      </w:r>
    </w:p>
    <w:p w14:paraId="43948ACD" w14:textId="2B8FB9C1" w:rsidR="00B13419" w:rsidRDefault="00CD5932" w:rsidP="00CD5932">
      <w:pPr>
        <w:pStyle w:val="ListParagraph"/>
        <w:numPr>
          <w:ilvl w:val="0"/>
          <w:numId w:val="5"/>
        </w:numPr>
      </w:pPr>
      <w:r>
        <w:t>Has the programme met its objectives and original KPIs</w:t>
      </w:r>
      <w:r w:rsidR="00BF1FBB">
        <w:t xml:space="preserve"> – particularly in respect to innovation management</w:t>
      </w:r>
      <w:r w:rsidR="00AE69B6">
        <w:t>?</w:t>
      </w:r>
    </w:p>
    <w:p w14:paraId="07F4CAD1" w14:textId="5E73B7D2" w:rsidR="00CD5932" w:rsidRDefault="00AE69B6" w:rsidP="00CD5932">
      <w:pPr>
        <w:pStyle w:val="ListParagraph"/>
        <w:numPr>
          <w:ilvl w:val="0"/>
          <w:numId w:val="5"/>
        </w:numPr>
      </w:pPr>
      <w:r>
        <w:t>H</w:t>
      </w:r>
      <w:r w:rsidR="00CD5932">
        <w:t xml:space="preserve">as it </w:t>
      </w:r>
      <w:r>
        <w:t>met</w:t>
      </w:r>
      <w:r w:rsidR="00B13419">
        <w:t xml:space="preserve"> </w:t>
      </w:r>
      <w:r w:rsidR="00CD5932">
        <w:t>the aims of the Connecting Capability Fund aims and objectives</w:t>
      </w:r>
      <w:r w:rsidR="00B13419">
        <w:t>?</w:t>
      </w:r>
    </w:p>
    <w:p w14:paraId="07663740" w14:textId="29C6B752" w:rsidR="00CD5932" w:rsidRDefault="00B13419" w:rsidP="00CD5932">
      <w:pPr>
        <w:pStyle w:val="ListParagraph"/>
        <w:numPr>
          <w:ilvl w:val="0"/>
          <w:numId w:val="5"/>
        </w:numPr>
      </w:pPr>
      <w:r>
        <w:t>D</w:t>
      </w:r>
      <w:r w:rsidR="00194FDD">
        <w:t>oes the programme</w:t>
      </w:r>
      <w:r w:rsidR="00CD5932">
        <w:t xml:space="preserve"> demonstrate </w:t>
      </w:r>
      <w:r>
        <w:t xml:space="preserve">areas of </w:t>
      </w:r>
      <w:r w:rsidR="00CD5932">
        <w:t>good practice in knowledge exchange (KE)</w:t>
      </w:r>
      <w:r w:rsidR="00BF1FBB">
        <w:t xml:space="preserve"> – particularly in respect of our innovation management processes</w:t>
      </w:r>
      <w:r w:rsidR="00194FDD">
        <w:t xml:space="preserve"> – in comparison to our previous work and other KE programmes of a similar nature</w:t>
      </w:r>
      <w:r w:rsidR="00AE69B6">
        <w:t>?  If so, what are these?</w:t>
      </w:r>
    </w:p>
    <w:p w14:paraId="3BB58EF2" w14:textId="222BB8E7" w:rsidR="00AE69B6" w:rsidRDefault="00194FDD" w:rsidP="00CD5932">
      <w:pPr>
        <w:pStyle w:val="ListParagraph"/>
        <w:numPr>
          <w:ilvl w:val="0"/>
          <w:numId w:val="5"/>
        </w:numPr>
      </w:pPr>
      <w:r>
        <w:t xml:space="preserve">What significant outcomes </w:t>
      </w:r>
      <w:r w:rsidR="00AE69B6">
        <w:t xml:space="preserve">has </w:t>
      </w:r>
      <w:r w:rsidR="00BF1FBB">
        <w:t>our approach to innovation management</w:t>
      </w:r>
      <w:r w:rsidR="00AE69B6">
        <w:t xml:space="preserve"> resulted in? </w:t>
      </w:r>
    </w:p>
    <w:p w14:paraId="02612DE5" w14:textId="5297C2FB" w:rsidR="000116FA" w:rsidRDefault="000116FA" w:rsidP="00CD5932">
      <w:pPr>
        <w:pStyle w:val="ListParagraph"/>
        <w:numPr>
          <w:ilvl w:val="0"/>
          <w:numId w:val="5"/>
        </w:numPr>
      </w:pPr>
      <w:r>
        <w:t>Has our process for innovation made a difference and overcome KE barriers?</w:t>
      </w:r>
    </w:p>
    <w:p w14:paraId="47C68AEB" w14:textId="4C5E51FF" w:rsidR="00194FDD" w:rsidRPr="005A2D38" w:rsidRDefault="00194FDD" w:rsidP="0058015F">
      <w:pPr>
        <w:pStyle w:val="Heading2"/>
      </w:pPr>
    </w:p>
    <w:p w14:paraId="549AB69B" w14:textId="77777777" w:rsidR="005A2D38" w:rsidRDefault="005A2D38" w:rsidP="005A2D38">
      <w:pPr>
        <w:pStyle w:val="ListParagraph"/>
      </w:pPr>
    </w:p>
    <w:p w14:paraId="0F54DBBA" w14:textId="09881CB3" w:rsidR="008D4D9B" w:rsidRDefault="008D4D9B" w:rsidP="005A2D38">
      <w:r w:rsidRPr="008D4D9B">
        <w:t xml:space="preserve">We envision a mixed approach of secondary desk-based research </w:t>
      </w:r>
      <w:r>
        <w:t xml:space="preserve">including </w:t>
      </w:r>
      <w:r w:rsidRPr="008D4D9B">
        <w:t>analysis of programme documentation and primary research collecting qualitative evidence to evaluate the programme</w:t>
      </w:r>
      <w:r>
        <w:t xml:space="preserve"> as outlined above</w:t>
      </w:r>
      <w:r w:rsidRPr="008D4D9B">
        <w:t xml:space="preserve">. </w:t>
      </w:r>
    </w:p>
    <w:p w14:paraId="146B46D5" w14:textId="77777777" w:rsidR="008D4D9B" w:rsidRPr="008D4D9B" w:rsidRDefault="008D4D9B" w:rsidP="008D4D9B">
      <w:pPr>
        <w:rPr>
          <w:rFonts w:eastAsia="Times New Roman" w:cs="Times New Roman"/>
          <w:color w:val="1F497D"/>
          <w:szCs w:val="22"/>
        </w:rPr>
      </w:pPr>
    </w:p>
    <w:p w14:paraId="26E49AB1" w14:textId="53DE65FC" w:rsidR="00194FDD" w:rsidRDefault="000B608D" w:rsidP="00194FDD">
      <w:r>
        <w:t>Interviewees/participants</w:t>
      </w:r>
      <w:r w:rsidR="008D4D9B">
        <w:t xml:space="preserve"> for qualitative evidence</w:t>
      </w:r>
      <w:r>
        <w:t xml:space="preserve"> </w:t>
      </w:r>
      <w:r w:rsidR="008D4D9B">
        <w:t>will be</w:t>
      </w:r>
      <w:r>
        <w:t xml:space="preserve"> agreed at the project kick-off meeting</w:t>
      </w:r>
      <w:r w:rsidR="008D4D9B">
        <w:t xml:space="preserve"> but should involve key programme stakeholders</w:t>
      </w:r>
      <w:r w:rsidR="005A2D38">
        <w:t>, both</w:t>
      </w:r>
      <w:r w:rsidR="008D4D9B">
        <w:t xml:space="preserve"> internal and external to the programme. Examples of programme documentation we can provide </w:t>
      </w:r>
      <w:r w:rsidR="005A2D38">
        <w:t>is listed below -</w:t>
      </w:r>
      <w:r w:rsidR="008D4D9B">
        <w:t xml:space="preserve"> this is not an exhaustive list:</w:t>
      </w:r>
    </w:p>
    <w:p w14:paraId="76E58893" w14:textId="21A6C80F" w:rsidR="00194FDD" w:rsidRDefault="00194FDD" w:rsidP="00194FDD">
      <w:r>
        <w:t>:</w:t>
      </w:r>
    </w:p>
    <w:p w14:paraId="34B47220" w14:textId="4837A871" w:rsidR="00194FDD" w:rsidRDefault="00BC326E" w:rsidP="00194FDD">
      <w:pPr>
        <w:pStyle w:val="ListParagraph"/>
        <w:numPr>
          <w:ilvl w:val="0"/>
          <w:numId w:val="6"/>
        </w:numPr>
      </w:pPr>
      <w:r>
        <w:t xml:space="preserve">Innovation </w:t>
      </w:r>
      <w:r w:rsidR="00194FDD">
        <w:t xml:space="preserve"> KPIs and objectives</w:t>
      </w:r>
    </w:p>
    <w:p w14:paraId="71BC6CDE" w14:textId="40AC1D90" w:rsidR="00194FDD" w:rsidRDefault="00194FDD" w:rsidP="00194FDD">
      <w:pPr>
        <w:pStyle w:val="ListParagraph"/>
        <w:numPr>
          <w:ilvl w:val="0"/>
          <w:numId w:val="6"/>
        </w:numPr>
      </w:pPr>
      <w:r>
        <w:t>End of project reports</w:t>
      </w:r>
    </w:p>
    <w:p w14:paraId="25F6F368" w14:textId="53F08881" w:rsidR="00194FDD" w:rsidRDefault="00194FDD" w:rsidP="00194FDD">
      <w:pPr>
        <w:pStyle w:val="ListParagraph"/>
        <w:numPr>
          <w:ilvl w:val="0"/>
          <w:numId w:val="6"/>
        </w:numPr>
      </w:pPr>
      <w:r>
        <w:t>Quantitative metrics of outcomes and outputs</w:t>
      </w:r>
    </w:p>
    <w:p w14:paraId="4DB18C36" w14:textId="24AD10AA" w:rsidR="00194FDD" w:rsidRDefault="00194FDD" w:rsidP="00194FDD">
      <w:pPr>
        <w:pStyle w:val="ListParagraph"/>
        <w:numPr>
          <w:ilvl w:val="0"/>
          <w:numId w:val="6"/>
        </w:numPr>
      </w:pPr>
      <w:r>
        <w:t>Guidance documentation for our funding awards</w:t>
      </w:r>
    </w:p>
    <w:p w14:paraId="1E650C26" w14:textId="531F2699" w:rsidR="00194FDD" w:rsidRDefault="00194FDD" w:rsidP="00194FDD">
      <w:pPr>
        <w:pStyle w:val="ListParagraph"/>
        <w:numPr>
          <w:ilvl w:val="0"/>
          <w:numId w:val="6"/>
        </w:numPr>
      </w:pPr>
      <w:r>
        <w:t>Case studies, opinion pieces, glossy mid-term reports and other content outlining project and programme successes</w:t>
      </w:r>
    </w:p>
    <w:p w14:paraId="26234119" w14:textId="77777777" w:rsidR="00EC12B7" w:rsidRDefault="00EC12B7" w:rsidP="00EC12B7">
      <w:pPr>
        <w:pStyle w:val="ListParagraph"/>
        <w:numPr>
          <w:ilvl w:val="0"/>
          <w:numId w:val="6"/>
        </w:numPr>
      </w:pPr>
      <w:r>
        <w:t>Logic model</w:t>
      </w:r>
    </w:p>
    <w:p w14:paraId="3BA1978B" w14:textId="03DE8755" w:rsidR="00194FDD" w:rsidRDefault="00EC12B7" w:rsidP="00194FDD">
      <w:r>
        <w:t>Barriers and enablers from our impact strategy</w:t>
      </w:r>
      <w:bookmarkStart w:id="0" w:name="_GoBack"/>
      <w:bookmarkEnd w:id="0"/>
    </w:p>
    <w:p w14:paraId="5611C100" w14:textId="42911C81" w:rsidR="005A2D38" w:rsidRDefault="005A2D38" w:rsidP="00194FDD">
      <w:r w:rsidRPr="006B6F40">
        <w:t xml:space="preserve">Consultants must provide evidence of </w:t>
      </w:r>
      <w:r>
        <w:t>conducting similar work</w:t>
      </w:r>
      <w:r w:rsidRPr="006B6F40">
        <w:t xml:space="preserve">, preferably for evaluation in higher education. </w:t>
      </w:r>
      <w:r>
        <w:t>Experience of the medt</w:t>
      </w:r>
      <w:r w:rsidRPr="006B6F40">
        <w:t>ech sector is</w:t>
      </w:r>
      <w:r>
        <w:t xml:space="preserve"> advantageous but not essential.</w:t>
      </w:r>
    </w:p>
    <w:p w14:paraId="599BCBFB" w14:textId="5AABC18C" w:rsidR="0093791D" w:rsidRDefault="0093791D" w:rsidP="0093791D">
      <w:pPr>
        <w:pStyle w:val="Heading1"/>
      </w:pPr>
      <w:r>
        <w:t>Timescale</w:t>
      </w:r>
    </w:p>
    <w:p w14:paraId="0A2D0FD3" w14:textId="7DC4BDB5" w:rsidR="0093791D" w:rsidRDefault="0093791D" w:rsidP="0093791D"/>
    <w:p w14:paraId="7FAEC176" w14:textId="1F4BD2DF" w:rsidR="0093791D" w:rsidRDefault="0093791D" w:rsidP="0093791D">
      <w:r>
        <w:t>Delivery by 30 June 2021</w:t>
      </w:r>
    </w:p>
    <w:p w14:paraId="3AE57081" w14:textId="0F19E73F" w:rsidR="00403CC9" w:rsidRDefault="00403CC9" w:rsidP="0093791D"/>
    <w:p w14:paraId="6FC92251" w14:textId="1A49DD90" w:rsidR="00403CC9" w:rsidRDefault="00403CC9" w:rsidP="00403CC9">
      <w:pPr>
        <w:pStyle w:val="Heading1"/>
      </w:pPr>
      <w:r>
        <w:lastRenderedPageBreak/>
        <w:t>Key deliverables</w:t>
      </w:r>
    </w:p>
    <w:p w14:paraId="1EC59925" w14:textId="1D90E8A3" w:rsidR="00403CC9" w:rsidRDefault="00403CC9" w:rsidP="00403CC9"/>
    <w:p w14:paraId="56E0396A" w14:textId="1B873765" w:rsidR="00D91EFC" w:rsidRDefault="00D91EFC" w:rsidP="00403CC9">
      <w:r>
        <w:t>Interim report and meeting to review outcomes so far and provide a useful framework for planning subsequent good practice guides</w:t>
      </w:r>
    </w:p>
    <w:p w14:paraId="5B397C48" w14:textId="1122B5A5" w:rsidR="00403CC9" w:rsidRPr="00403CC9" w:rsidRDefault="00403CC9" w:rsidP="00403CC9">
      <w:r>
        <w:t>Written</w:t>
      </w:r>
      <w:r w:rsidR="00D91EFC">
        <w:t xml:space="preserve"> final</w:t>
      </w:r>
      <w:r>
        <w:t xml:space="preserve"> report </w:t>
      </w:r>
      <w:r w:rsidR="00E13EED">
        <w:t xml:space="preserve">addressing requirements outlined above, </w:t>
      </w:r>
      <w:r>
        <w:t xml:space="preserve">with recommendations of </w:t>
      </w:r>
      <w:r w:rsidR="00E13EED">
        <w:t xml:space="preserve">suggested </w:t>
      </w:r>
      <w:r>
        <w:t>elements to develop into good practice guides.</w:t>
      </w:r>
    </w:p>
    <w:p w14:paraId="30E8AFE1" w14:textId="69B00CAC" w:rsidR="0093791D" w:rsidRDefault="0093791D" w:rsidP="0093791D"/>
    <w:p w14:paraId="18D70173" w14:textId="77777777" w:rsidR="0093791D" w:rsidRDefault="0093791D" w:rsidP="0093791D">
      <w:pPr>
        <w:pStyle w:val="Heading1"/>
      </w:pPr>
      <w:r>
        <w:t>Budget</w:t>
      </w:r>
    </w:p>
    <w:p w14:paraId="0B5F49EF" w14:textId="77777777" w:rsidR="0093791D" w:rsidRDefault="0093791D" w:rsidP="0093791D"/>
    <w:p w14:paraId="61A40F4B" w14:textId="18B41A25" w:rsidR="0093791D" w:rsidRPr="006B6F40" w:rsidRDefault="0093791D" w:rsidP="0093791D">
      <w:r w:rsidRPr="006B6F40">
        <w:t>The budget for thi</w:t>
      </w:r>
      <w:r>
        <w:t>s work is up to £2</w:t>
      </w:r>
      <w:r w:rsidR="00D91EFC">
        <w:t>0</w:t>
      </w:r>
      <w:r>
        <w:t xml:space="preserve">,000 </w:t>
      </w:r>
      <w:r w:rsidRPr="006B6F40">
        <w:t>(excluding VAT and including all expenses).</w:t>
      </w:r>
    </w:p>
    <w:p w14:paraId="6DEB964C" w14:textId="21666548" w:rsidR="0093791D" w:rsidRPr="006B6F40" w:rsidRDefault="0093791D" w:rsidP="0093791D">
      <w:pPr>
        <w:pStyle w:val="Heading1"/>
      </w:pPr>
      <w:r>
        <w:t>Quotes</w:t>
      </w:r>
    </w:p>
    <w:p w14:paraId="660A6D7D" w14:textId="77777777" w:rsidR="0093791D" w:rsidRDefault="0093791D" w:rsidP="0093791D">
      <w:pPr>
        <w:spacing w:before="120" w:line="276" w:lineRule="auto"/>
      </w:pPr>
      <w:r w:rsidRPr="006B6F40">
        <w:t xml:space="preserve">Prospective consultants should outline: </w:t>
      </w:r>
    </w:p>
    <w:p w14:paraId="7FB5FB55" w14:textId="5B3E21C6" w:rsidR="0093791D" w:rsidRDefault="002549D4" w:rsidP="002549D4">
      <w:pPr>
        <w:pStyle w:val="ListParagraph"/>
        <w:numPr>
          <w:ilvl w:val="0"/>
          <w:numId w:val="8"/>
        </w:numPr>
        <w:spacing w:before="120" w:line="276" w:lineRule="auto"/>
      </w:pPr>
      <w:r>
        <w:t>experience and track record in conducting similar work</w:t>
      </w:r>
    </w:p>
    <w:p w14:paraId="2F9A3F41" w14:textId="79A291E7" w:rsidR="004715F2" w:rsidRDefault="00E13EED" w:rsidP="004715F2">
      <w:pPr>
        <w:pStyle w:val="ListParagraph"/>
        <w:numPr>
          <w:ilvl w:val="0"/>
          <w:numId w:val="8"/>
        </w:numPr>
        <w:spacing w:before="120" w:line="276" w:lineRule="auto"/>
      </w:pPr>
      <w:r>
        <w:rPr>
          <w:rFonts w:ascii="Arial" w:hAnsi="Arial" w:cs="Arial"/>
          <w:color w:val="000000"/>
          <w:shd w:val="clear" w:color="auto" w:fill="FFFFFF"/>
        </w:rPr>
        <w:t>named people who</w:t>
      </w:r>
      <w:r w:rsidRPr="00092CD3">
        <w:rPr>
          <w:rFonts w:ascii="Arial" w:hAnsi="Arial" w:cs="Arial"/>
          <w:color w:val="000000"/>
          <w:shd w:val="clear" w:color="auto" w:fill="FFFFFF"/>
        </w:rPr>
        <w:t xml:space="preserve"> </w:t>
      </w:r>
      <w:r w:rsidR="004715F2" w:rsidRPr="00092CD3">
        <w:rPr>
          <w:rFonts w:ascii="Arial" w:hAnsi="Arial" w:cs="Arial"/>
          <w:color w:val="000000"/>
          <w:shd w:val="clear" w:color="auto" w:fill="FFFFFF"/>
        </w:rPr>
        <w:t>will be involved in the work</w:t>
      </w:r>
      <w:r>
        <w:rPr>
          <w:rFonts w:ascii="Arial" w:hAnsi="Arial" w:cs="Arial"/>
          <w:color w:val="000000"/>
          <w:shd w:val="clear" w:color="auto" w:fill="FFFFFF"/>
        </w:rPr>
        <w:t>, together with CVs where relevant</w:t>
      </w:r>
    </w:p>
    <w:p w14:paraId="279516D0" w14:textId="46C723BD" w:rsidR="0093791D" w:rsidRDefault="0093791D" w:rsidP="00092CD3">
      <w:pPr>
        <w:pStyle w:val="ListParagraph"/>
        <w:numPr>
          <w:ilvl w:val="0"/>
          <w:numId w:val="8"/>
        </w:numPr>
        <w:spacing w:before="120" w:line="276" w:lineRule="auto"/>
      </w:pPr>
      <w:r w:rsidRPr="006B6F40">
        <w:t>the approach they would adopt to address the requirements described above</w:t>
      </w:r>
      <w:r w:rsidR="000B608D">
        <w:t xml:space="preserve">, including approach to </w:t>
      </w:r>
      <w:r w:rsidR="002549D4">
        <w:t>primary and secondary research</w:t>
      </w:r>
    </w:p>
    <w:p w14:paraId="60B2DD5A" w14:textId="562D7858" w:rsidR="00BF3102" w:rsidRDefault="00BF3102" w:rsidP="00BF3102">
      <w:pPr>
        <w:pStyle w:val="ListParagraph"/>
        <w:numPr>
          <w:ilvl w:val="0"/>
          <w:numId w:val="8"/>
        </w:numPr>
        <w:spacing w:before="120" w:line="276" w:lineRule="auto"/>
      </w:pPr>
      <w:r>
        <w:t>Suggestions for additional activities that may support the delivery of the evaluation or good practice guides. These additional value adding activities should include associated costs</w:t>
      </w:r>
    </w:p>
    <w:p w14:paraId="01F1CA97" w14:textId="045347E1" w:rsidR="0093791D" w:rsidRDefault="0093791D" w:rsidP="00092CD3">
      <w:pPr>
        <w:pStyle w:val="ListParagraph"/>
        <w:numPr>
          <w:ilvl w:val="0"/>
          <w:numId w:val="8"/>
        </w:numPr>
        <w:spacing w:before="120" w:line="276" w:lineRule="auto"/>
      </w:pPr>
      <w:r w:rsidRPr="002F044B">
        <w:t>a detailed breakdown of costs and timescales</w:t>
      </w:r>
    </w:p>
    <w:p w14:paraId="299CD3E3" w14:textId="23EE27A2" w:rsidR="00D51924" w:rsidRPr="006B6F40" w:rsidRDefault="00D51924" w:rsidP="00092CD3">
      <w:pPr>
        <w:pStyle w:val="ListParagraph"/>
        <w:numPr>
          <w:ilvl w:val="0"/>
          <w:numId w:val="8"/>
        </w:numPr>
        <w:spacing w:before="120" w:line="276" w:lineRule="auto"/>
      </w:pPr>
      <w:r>
        <w:t xml:space="preserve">approach to </w:t>
      </w:r>
      <w:r w:rsidRPr="00092CD3">
        <w:rPr>
          <w:rFonts w:ascii="Arial" w:hAnsi="Arial" w:cs="Arial"/>
          <w:color w:val="000000"/>
          <w:shd w:val="clear" w:color="auto" w:fill="FFFFFF"/>
        </w:rPr>
        <w:t>data protection processes and compliance with GDPR</w:t>
      </w:r>
    </w:p>
    <w:p w14:paraId="33F5A267" w14:textId="20AED44A" w:rsidR="0093791D" w:rsidRPr="006B6F40" w:rsidRDefault="0093791D" w:rsidP="0093791D">
      <w:pPr>
        <w:spacing w:before="120" w:line="276" w:lineRule="auto"/>
        <w:rPr>
          <w:rFonts w:eastAsia="Calibri" w:cs="Arial"/>
          <w:sz w:val="24"/>
        </w:rPr>
      </w:pPr>
      <w:r>
        <w:br/>
        <w:t>Deadline for responses:</w:t>
      </w:r>
      <w:r w:rsidR="005229E9">
        <w:t xml:space="preserve"> email </w:t>
      </w:r>
      <w:hyperlink r:id="rId9" w:history="1">
        <w:r w:rsidR="005229E9" w:rsidRPr="00FD1E86">
          <w:rPr>
            <w:rStyle w:val="Hyperlink"/>
          </w:rPr>
          <w:t>R.H.Grant@leeds.ac.uk</w:t>
        </w:r>
      </w:hyperlink>
      <w:r w:rsidR="005229E9">
        <w:t xml:space="preserve"> by 12pm, </w:t>
      </w:r>
      <w:r>
        <w:t>31 March 2021</w:t>
      </w:r>
    </w:p>
    <w:p w14:paraId="71640EF3" w14:textId="77777777" w:rsidR="0093791D" w:rsidRPr="006B6F40" w:rsidRDefault="0093791D" w:rsidP="0093791D">
      <w:pPr>
        <w:pStyle w:val="Heading1"/>
      </w:pPr>
      <w:r w:rsidRPr="006B6F40">
        <w:t>Contact</w:t>
      </w:r>
    </w:p>
    <w:p w14:paraId="0B6D6198" w14:textId="77777777" w:rsidR="005229E9" w:rsidRDefault="00193EB3" w:rsidP="0093791D">
      <w:pPr>
        <w:spacing w:before="120" w:line="276" w:lineRule="auto"/>
        <w:rPr>
          <w:szCs w:val="22"/>
        </w:rPr>
      </w:pPr>
      <w:r>
        <w:rPr>
          <w:szCs w:val="22"/>
        </w:rPr>
        <w:t>If you have any questions or require further information, contact</w:t>
      </w:r>
      <w:r w:rsidR="005229E9">
        <w:rPr>
          <w:szCs w:val="22"/>
        </w:rPr>
        <w:t>:</w:t>
      </w:r>
      <w:r>
        <w:rPr>
          <w:szCs w:val="22"/>
        </w:rPr>
        <w:t xml:space="preserve"> </w:t>
      </w:r>
    </w:p>
    <w:p w14:paraId="269E86B3" w14:textId="144DE596" w:rsidR="0093791D" w:rsidRPr="006B6F40" w:rsidRDefault="0093791D" w:rsidP="0093791D">
      <w:pPr>
        <w:spacing w:before="120" w:line="276" w:lineRule="auto"/>
      </w:pPr>
      <w:r>
        <w:t xml:space="preserve">Rowan Grant, Communications and Engagement Manager </w:t>
      </w:r>
    </w:p>
    <w:p w14:paraId="2AA255C6" w14:textId="464ADFBD" w:rsidR="0093791D" w:rsidRPr="006B6F40" w:rsidRDefault="00002457" w:rsidP="0093791D">
      <w:pPr>
        <w:spacing w:before="120" w:line="276" w:lineRule="auto"/>
      </w:pPr>
      <w:hyperlink r:id="rId10" w:history="1">
        <w:r w:rsidR="005229E9" w:rsidRPr="00FD1E86">
          <w:rPr>
            <w:rStyle w:val="Hyperlink"/>
          </w:rPr>
          <w:t>R.H.Grant@leeds.ac.uk</w:t>
        </w:r>
      </w:hyperlink>
      <w:r w:rsidR="0093791D">
        <w:t xml:space="preserve"> </w:t>
      </w:r>
    </w:p>
    <w:p w14:paraId="30C1511E" w14:textId="1D719E99" w:rsidR="0093791D" w:rsidRPr="006B6F40" w:rsidRDefault="0093791D" w:rsidP="0093791D">
      <w:pPr>
        <w:spacing w:before="120" w:line="276" w:lineRule="auto"/>
      </w:pPr>
    </w:p>
    <w:p w14:paraId="0351AA9E" w14:textId="77777777" w:rsidR="0093791D" w:rsidRPr="007D3BFE" w:rsidRDefault="0093791D" w:rsidP="0093791D"/>
    <w:p w14:paraId="21E31CB2" w14:textId="77777777" w:rsidR="0093791D" w:rsidRPr="0093791D" w:rsidRDefault="0093791D" w:rsidP="0093791D"/>
    <w:p w14:paraId="7AC6BAFF" w14:textId="77777777" w:rsidR="00194FDD" w:rsidRPr="00CD5932" w:rsidRDefault="00194FDD" w:rsidP="00194FDD"/>
    <w:sectPr w:rsidR="00194FDD" w:rsidRPr="00CD5932" w:rsidSect="00B701BC">
      <w:headerReference w:type="default" r:id="rId11"/>
      <w:footerReference w:type="default" r:id="rId12"/>
      <w:pgSz w:w="11905" w:h="16837"/>
      <w:pgMar w:top="1418" w:right="510" w:bottom="510" w:left="51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24DB5" w14:textId="77777777" w:rsidR="002B03CB" w:rsidRDefault="002B03CB" w:rsidP="00BC794A">
      <w:r>
        <w:separator/>
      </w:r>
    </w:p>
  </w:endnote>
  <w:endnote w:type="continuationSeparator" w:id="0">
    <w:p w14:paraId="57E3567A" w14:textId="77777777" w:rsidR="002B03CB" w:rsidRDefault="002B03CB" w:rsidP="00BC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8ADD6" w14:textId="748706CB" w:rsidR="002B03CB" w:rsidRDefault="002B03CB">
    <w:pPr>
      <w:pStyle w:val="Footer"/>
    </w:pPr>
    <w:r>
      <w:rPr>
        <w:noProof/>
        <w:lang w:eastAsia="en-GB"/>
      </w:rPr>
      <w:drawing>
        <wp:anchor distT="0" distB="0" distL="114300" distR="114300" simplePos="0" relativeHeight="251666432" behindDoc="0" locked="0" layoutInCell="1" allowOverlap="1" wp14:anchorId="69493B9F" wp14:editId="68E0A817">
          <wp:simplePos x="0" y="0"/>
          <wp:positionH relativeFrom="column">
            <wp:posOffset>3457575</wp:posOffset>
          </wp:positionH>
          <wp:positionV relativeFrom="paragraph">
            <wp:posOffset>-528955</wp:posOffset>
          </wp:positionV>
          <wp:extent cx="762000" cy="384740"/>
          <wp:effectExtent l="0" t="0" r="0" b="0"/>
          <wp:wrapNone/>
          <wp:docPr id="26"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5"/>
                  <pic:cNvPicPr>
                    <a:picLocks noChangeAspect="1"/>
                  </pic:cNvPicPr>
                </pic:nvPicPr>
                <pic:blipFill>
                  <a:blip r:embed="rId1" cstate="print">
                    <a:extLst>
                      <a:ext uri="{BEBA8EAE-BF5A-486C-A8C5-ECC9F3942E4B}">
                        <a14:imgProps xmlns:a14="http://schemas.microsoft.com/office/drawing/2010/main">
                          <a14:imgLayer r:embed="rId2">
                            <a14:imgEffect>
                              <a14:brightnessContrast bright="-54000" contrast="40000"/>
                            </a14:imgEffect>
                          </a14:imgLayer>
                        </a14:imgProps>
                      </a:ext>
                      <a:ext uri="{28A0092B-C50C-407E-A947-70E740481C1C}">
                        <a14:useLocalDpi xmlns:a14="http://schemas.microsoft.com/office/drawing/2010/main" val="0"/>
                      </a:ext>
                    </a:extLst>
                  </a:blip>
                  <a:stretch>
                    <a:fillRect/>
                  </a:stretch>
                </pic:blipFill>
                <pic:spPr>
                  <a:xfrm>
                    <a:off x="0" y="0"/>
                    <a:ext cx="762000" cy="3847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14:anchorId="14B8A7A2" wp14:editId="61A16ACC">
              <wp:simplePos x="0" y="0"/>
              <wp:positionH relativeFrom="column">
                <wp:posOffset>3514725</wp:posOffset>
              </wp:positionH>
              <wp:positionV relativeFrom="paragraph">
                <wp:posOffset>-548640</wp:posOffset>
              </wp:positionV>
              <wp:extent cx="695325" cy="4095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95325" cy="4095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9906A" id="Rectangle 1" o:spid="_x0000_s1026" style="position:absolute;margin-left:276.75pt;margin-top:-43.2pt;width:54.75pt;height:32.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sAjgIAAKsFAAAOAAAAZHJzL2Uyb0RvYy54bWysVFFPGzEMfp+0/xDlfdy1a2FUXFEFYpqE&#10;oAImntNc0ouUxFmS9tr9+jm56xUY2gNaH9L4bH+2v9i+uNwZTbbCBwW2oqOTkhJhOdTKriv68+nm&#10;yzdKQmS2ZhqsqOheBHo5//zponUzMYYGdC08QRAbZq2raBOjmxVF4I0wLJyAExaVErxhEUW/LmrP&#10;WkQ3uhiX5WnRgq+dBy5CwK/XnZLOM76Ugsd7KYOIRFcUc4v59PlcpbOYX7DZ2jPXKN6nwT6QhWHK&#10;YtAB6ppFRjZe/QVlFPcQQMYTDqYAKRUXuQasZlS+qeaxYU7kWpCc4Aaawv+D5XfbpSeqxrejxDKD&#10;T/SApDG71oKMEj2tCzO0enRL30sBr6nWnfQm/WMVZJcp3Q+Uil0kHD+enk+/jqeUcFRNyvPp2TRh&#10;Fkdn50P8LsCQdKmox+CZSLa9DbEzPZikWAG0qm+U1llIXSKutCdbhu+7WueEEfyVlbYfckSY5Fmk&#10;+ruK8y3utUh42j4IicRhjeOccG7ZYzKMc2HjqFM1rBZdjtMSfz0Fg0cmJAMmZInVDdg9wOtCD9gd&#10;Pb19chW54wfn8l+Jdc6DR44MNg7ORlnw7wForKqP3NkfSOqoSSytoN5jW3no5i04fqPweW9ZiEvm&#10;ccBwFHFpxHs8pIa2otDfKGnA/37ve7LHvkctJS0ObEXDrw3zghL9w+JEnI8mkzThWZhMz8Yo+Jea&#10;1UuN3ZgrwJ7Brsfs8jXZR324Sg/mGXfLIkVFFbMcY1eUR38QrmK3SHA7cbFYZDOcasfirX10PIEn&#10;VlP7Pu2emXd9j0ccjjs4DDebvWn1zjZ5WlhsIkiV5+DIa883boTcOP32SivnpZytjjt2/gcAAP//&#10;AwBQSwMEFAAGAAgAAAAhAFMbAiniAAAACwEAAA8AAABkcnMvZG93bnJldi54bWxMj8FOg0AQhu8m&#10;vsNmTLy1S6lgiyyNMRpj0oO2JnqcwiwQ2V3CLhTf3vGkx5n58s/357vZdGKiwbfOKlgtIxBkS1e1&#10;tlbwfnxabED4gLbCzllS8E0edsXlRY5Z5c72jaZDqAWHWJ+hgiaEPpPSlw0Z9EvXk+WbdoPBwONQ&#10;y2rAM4ebTsZRlEqDreUPDfb00FD5dRiNgk+Nz8fHF7+XOp70tn0dP/TtqNT11Xx/ByLQHP5g+NVn&#10;dSjY6eRGW3nRKUiSdcKogsUmvQHBRJquud2JN/FqC7LI5f8OxQ8AAAD//wMAUEsBAi0AFAAGAAgA&#10;AAAhALaDOJL+AAAA4QEAABMAAAAAAAAAAAAAAAAAAAAAAFtDb250ZW50X1R5cGVzXS54bWxQSwEC&#10;LQAUAAYACAAAACEAOP0h/9YAAACUAQAACwAAAAAAAAAAAAAAAAAvAQAAX3JlbHMvLnJlbHNQSwEC&#10;LQAUAAYACAAAACEA571LAI4CAACrBQAADgAAAAAAAAAAAAAAAAAuAgAAZHJzL2Uyb0RvYy54bWxQ&#10;SwECLQAUAAYACAAAACEAUxsCKeIAAAALAQAADwAAAAAAAAAAAAAAAADoBAAAZHJzL2Rvd25yZXYu&#10;eG1sUEsFBgAAAAAEAAQA8wAAAPcFAAAAAA==&#10;" fillcolor="white [3212]" strokecolor="white [3212]" strokeweight="1pt"/>
          </w:pict>
        </mc:Fallback>
      </mc:AlternateContent>
    </w:r>
    <w:r w:rsidR="00002457">
      <w:rPr>
        <w:noProof/>
      </w:rPr>
      <w:pict w14:anchorId="35D7D6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85" type="#_x0000_t75" style="position:absolute;margin-left:4.5pt;margin-top:-41.55pt;width:82.5pt;height:26.25pt;z-index:251663360;mso-position-horizontal-relative:text;mso-position-vertical-relative:text;mso-width-relative:page;mso-height-relative:page">
          <v:imagedata r:id="rId3" o:title="UKRI_RE-Logo_Horiz-RGB"/>
          <w10:wrap type="square"/>
        </v:shape>
      </w:pict>
    </w:r>
    <w:r>
      <w:rPr>
        <w:noProof/>
        <w:lang w:eastAsia="en-GB"/>
      </w:rPr>
      <w:drawing>
        <wp:anchor distT="215900" distB="0" distL="114300" distR="114300" simplePos="0" relativeHeight="251661312" behindDoc="0" locked="0" layoutInCell="1" allowOverlap="0" wp14:anchorId="2D123EED" wp14:editId="3004CB96">
          <wp:simplePos x="0" y="0"/>
          <wp:positionH relativeFrom="margin">
            <wp:align>right</wp:align>
          </wp:positionH>
          <wp:positionV relativeFrom="margin">
            <wp:align>bottom</wp:align>
          </wp:positionV>
          <wp:extent cx="5461200" cy="316800"/>
          <wp:effectExtent l="0" t="0" r="0" b="1270"/>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versity logos.png"/>
                  <pic:cNvPicPr/>
                </pic:nvPicPr>
                <pic:blipFill>
                  <a:blip r:embed="rId4">
                    <a:extLst>
                      <a:ext uri="{28A0092B-C50C-407E-A947-70E740481C1C}">
                        <a14:useLocalDpi xmlns:a14="http://schemas.microsoft.com/office/drawing/2010/main" val="0"/>
                      </a:ext>
                    </a:extLst>
                  </a:blip>
                  <a:stretch>
                    <a:fillRect/>
                  </a:stretch>
                </pic:blipFill>
                <pic:spPr>
                  <a:xfrm>
                    <a:off x="0" y="0"/>
                    <a:ext cx="5461200" cy="316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F5EC6" w14:textId="77777777" w:rsidR="002B03CB" w:rsidRDefault="002B03CB" w:rsidP="00BC794A">
      <w:r>
        <w:separator/>
      </w:r>
    </w:p>
  </w:footnote>
  <w:footnote w:type="continuationSeparator" w:id="0">
    <w:p w14:paraId="38D33E25" w14:textId="77777777" w:rsidR="002B03CB" w:rsidRDefault="002B03CB" w:rsidP="00BC79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3B83" w14:textId="5F1BB4A3" w:rsidR="002B03CB" w:rsidRDefault="002B03CB">
    <w:pPr>
      <w:pStyle w:val="Header"/>
    </w:pPr>
    <w:r>
      <w:rPr>
        <w:noProof/>
        <w:lang w:eastAsia="en-GB"/>
      </w:rPr>
      <w:drawing>
        <wp:anchor distT="0" distB="864235" distL="114300" distR="114300" simplePos="0" relativeHeight="251658240" behindDoc="0" locked="0" layoutInCell="1" allowOverlap="1" wp14:anchorId="3FD64C04" wp14:editId="33EE77B3">
          <wp:simplePos x="0" y="0"/>
          <wp:positionH relativeFrom="margin">
            <wp:posOffset>0</wp:posOffset>
          </wp:positionH>
          <wp:positionV relativeFrom="margin">
            <wp:posOffset>-608118</wp:posOffset>
          </wp:positionV>
          <wp:extent cx="928800" cy="608400"/>
          <wp:effectExtent l="0" t="0" r="5080" b="127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W Logo Colour.png"/>
                  <pic:cNvPicPr/>
                </pic:nvPicPr>
                <pic:blipFill>
                  <a:blip r:embed="rId1">
                    <a:extLst>
                      <a:ext uri="{28A0092B-C50C-407E-A947-70E740481C1C}">
                        <a14:useLocalDpi xmlns:a14="http://schemas.microsoft.com/office/drawing/2010/main" val="0"/>
                      </a:ext>
                    </a:extLst>
                  </a:blip>
                  <a:stretch>
                    <a:fillRect/>
                  </a:stretch>
                </pic:blipFill>
                <pic:spPr>
                  <a:xfrm>
                    <a:off x="0" y="0"/>
                    <a:ext cx="928800" cy="60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E4DA0"/>
    <w:multiLevelType w:val="hybridMultilevel"/>
    <w:tmpl w:val="5A8E4B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A34EE"/>
    <w:multiLevelType w:val="hybridMultilevel"/>
    <w:tmpl w:val="87CE8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A249B"/>
    <w:multiLevelType w:val="hybridMultilevel"/>
    <w:tmpl w:val="1610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5570CE"/>
    <w:multiLevelType w:val="hybridMultilevel"/>
    <w:tmpl w:val="AC0CD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697A2B"/>
    <w:multiLevelType w:val="hybridMultilevel"/>
    <w:tmpl w:val="3B64C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324938"/>
    <w:multiLevelType w:val="multilevel"/>
    <w:tmpl w:val="36B07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A47946"/>
    <w:multiLevelType w:val="hybridMultilevel"/>
    <w:tmpl w:val="8312D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C9137A"/>
    <w:multiLevelType w:val="hybridMultilevel"/>
    <w:tmpl w:val="A8D8D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4F1016"/>
    <w:multiLevelType w:val="hybridMultilevel"/>
    <w:tmpl w:val="8B06ED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EDB7EC1"/>
    <w:multiLevelType w:val="multilevel"/>
    <w:tmpl w:val="FECA4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3"/>
  </w:num>
  <w:num w:numId="4">
    <w:abstractNumId w:val="0"/>
  </w:num>
  <w:num w:numId="5">
    <w:abstractNumId w:val="6"/>
  </w:num>
  <w:num w:numId="6">
    <w:abstractNumId w:val="1"/>
  </w:num>
  <w:num w:numId="7">
    <w:abstractNumId w:val="8"/>
  </w:num>
  <w:num w:numId="8">
    <w:abstractNumId w:val="7"/>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mailMerge>
    <w:mainDocumentType w:val="formLetters"/>
    <w:dataType w:val="textFile"/>
    <w:activeRecord w:val="-1"/>
  </w:mailMerge>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4A"/>
    <w:rsid w:val="00005B7B"/>
    <w:rsid w:val="000116FA"/>
    <w:rsid w:val="0002272F"/>
    <w:rsid w:val="00092CD3"/>
    <w:rsid w:val="000B608D"/>
    <w:rsid w:val="000B76B0"/>
    <w:rsid w:val="001655A4"/>
    <w:rsid w:val="00193EB3"/>
    <w:rsid w:val="00194FDD"/>
    <w:rsid w:val="00254625"/>
    <w:rsid w:val="002549D4"/>
    <w:rsid w:val="002A0C58"/>
    <w:rsid w:val="002B03CB"/>
    <w:rsid w:val="00301AFF"/>
    <w:rsid w:val="00334C3F"/>
    <w:rsid w:val="003E6415"/>
    <w:rsid w:val="00403CC9"/>
    <w:rsid w:val="004715F2"/>
    <w:rsid w:val="005229E9"/>
    <w:rsid w:val="00531A91"/>
    <w:rsid w:val="005363A4"/>
    <w:rsid w:val="0058015F"/>
    <w:rsid w:val="005A2D38"/>
    <w:rsid w:val="005C139D"/>
    <w:rsid w:val="006531A9"/>
    <w:rsid w:val="006E42A5"/>
    <w:rsid w:val="007264FB"/>
    <w:rsid w:val="00770510"/>
    <w:rsid w:val="007C5D3A"/>
    <w:rsid w:val="007D3754"/>
    <w:rsid w:val="007D797B"/>
    <w:rsid w:val="007F0F03"/>
    <w:rsid w:val="007F4FE7"/>
    <w:rsid w:val="00801E2B"/>
    <w:rsid w:val="00883466"/>
    <w:rsid w:val="008D4D9B"/>
    <w:rsid w:val="0093791D"/>
    <w:rsid w:val="009F2DAD"/>
    <w:rsid w:val="00AD177A"/>
    <w:rsid w:val="00AE69B6"/>
    <w:rsid w:val="00B13419"/>
    <w:rsid w:val="00B17FA2"/>
    <w:rsid w:val="00B549F9"/>
    <w:rsid w:val="00B66076"/>
    <w:rsid w:val="00B701BC"/>
    <w:rsid w:val="00B81E82"/>
    <w:rsid w:val="00BC326E"/>
    <w:rsid w:val="00BC794A"/>
    <w:rsid w:val="00BF1FBB"/>
    <w:rsid w:val="00BF3102"/>
    <w:rsid w:val="00CD5932"/>
    <w:rsid w:val="00D51924"/>
    <w:rsid w:val="00D55DFC"/>
    <w:rsid w:val="00D91EFC"/>
    <w:rsid w:val="00D96BB2"/>
    <w:rsid w:val="00DA470C"/>
    <w:rsid w:val="00DE3F1F"/>
    <w:rsid w:val="00DF5233"/>
    <w:rsid w:val="00E04349"/>
    <w:rsid w:val="00E13EED"/>
    <w:rsid w:val="00E16131"/>
    <w:rsid w:val="00E97922"/>
    <w:rsid w:val="00EC12B7"/>
    <w:rsid w:val="00F00BAA"/>
    <w:rsid w:val="00F0414A"/>
    <w:rsid w:val="00F144C5"/>
    <w:rsid w:val="00F71E27"/>
    <w:rsid w:val="00F8225D"/>
    <w:rsid w:val="00F85B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669F45D8"/>
  <w14:defaultImageDpi w14:val="32767"/>
  <w15:chartTrackingRefBased/>
  <w15:docId w15:val="{B78C82A7-ABBB-9446-81A6-58BC531DF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1A9"/>
    <w:rPr>
      <w:sz w:val="22"/>
    </w:rPr>
  </w:style>
  <w:style w:type="paragraph" w:styleId="Heading1">
    <w:name w:val="heading 1"/>
    <w:basedOn w:val="Normal"/>
    <w:next w:val="Normal"/>
    <w:link w:val="Heading1Char"/>
    <w:uiPriority w:val="9"/>
    <w:qFormat/>
    <w:rsid w:val="00301AFF"/>
    <w:pPr>
      <w:keepNext/>
      <w:keepLines/>
      <w:spacing w:before="240"/>
      <w:outlineLvl w:val="0"/>
    </w:pPr>
    <w:rPr>
      <w:rFonts w:ascii="Consolas" w:eastAsiaTheme="majorEastAsia" w:hAnsi="Consolas" w:cstheme="majorBidi"/>
      <w:b/>
      <w:color w:val="412F61" w:themeColor="accent4"/>
      <w:sz w:val="28"/>
      <w:szCs w:val="32"/>
    </w:rPr>
  </w:style>
  <w:style w:type="paragraph" w:styleId="Heading2">
    <w:name w:val="heading 2"/>
    <w:basedOn w:val="Normal"/>
    <w:next w:val="Normal"/>
    <w:link w:val="Heading2Char"/>
    <w:uiPriority w:val="9"/>
    <w:unhideWhenUsed/>
    <w:qFormat/>
    <w:rsid w:val="00301AFF"/>
    <w:pPr>
      <w:keepNext/>
      <w:keepLines/>
      <w:spacing w:before="40"/>
      <w:outlineLvl w:val="1"/>
    </w:pPr>
    <w:rPr>
      <w:rFonts w:ascii="Consolas" w:eastAsiaTheme="majorEastAsia" w:hAnsi="Consolas" w:cstheme="majorBidi"/>
      <w:b/>
      <w:color w:val="009E8F" w:themeColor="accent5"/>
      <w:sz w:val="24"/>
      <w:szCs w:val="26"/>
    </w:rPr>
  </w:style>
  <w:style w:type="paragraph" w:styleId="Heading3">
    <w:name w:val="heading 3"/>
    <w:basedOn w:val="Normal"/>
    <w:next w:val="Normal"/>
    <w:link w:val="Heading3Char"/>
    <w:uiPriority w:val="9"/>
    <w:unhideWhenUsed/>
    <w:qFormat/>
    <w:rsid w:val="00F00BAA"/>
    <w:pPr>
      <w:keepNext/>
      <w:keepLines/>
      <w:spacing w:before="40"/>
      <w:outlineLvl w:val="2"/>
    </w:pPr>
    <w:rPr>
      <w:rFonts w:ascii="Consolas" w:eastAsiaTheme="majorEastAsia" w:hAnsi="Consolas" w:cstheme="majorBidi"/>
      <w:color w:val="0D0A19"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94A"/>
    <w:pPr>
      <w:tabs>
        <w:tab w:val="center" w:pos="4513"/>
        <w:tab w:val="right" w:pos="9026"/>
      </w:tabs>
    </w:pPr>
  </w:style>
  <w:style w:type="character" w:customStyle="1" w:styleId="HeaderChar">
    <w:name w:val="Header Char"/>
    <w:basedOn w:val="DefaultParagraphFont"/>
    <w:link w:val="Header"/>
    <w:uiPriority w:val="99"/>
    <w:rsid w:val="00BC794A"/>
  </w:style>
  <w:style w:type="paragraph" w:styleId="Footer">
    <w:name w:val="footer"/>
    <w:basedOn w:val="Normal"/>
    <w:link w:val="FooterChar"/>
    <w:uiPriority w:val="99"/>
    <w:unhideWhenUsed/>
    <w:rsid w:val="00BC794A"/>
    <w:pPr>
      <w:tabs>
        <w:tab w:val="center" w:pos="4513"/>
        <w:tab w:val="right" w:pos="9026"/>
      </w:tabs>
    </w:pPr>
  </w:style>
  <w:style w:type="character" w:customStyle="1" w:styleId="FooterChar">
    <w:name w:val="Footer Char"/>
    <w:basedOn w:val="DefaultParagraphFont"/>
    <w:link w:val="Footer"/>
    <w:uiPriority w:val="99"/>
    <w:rsid w:val="00BC794A"/>
  </w:style>
  <w:style w:type="paragraph" w:styleId="Title">
    <w:name w:val="Title"/>
    <w:basedOn w:val="Normal"/>
    <w:next w:val="Normal"/>
    <w:link w:val="TitleChar"/>
    <w:uiPriority w:val="10"/>
    <w:qFormat/>
    <w:rsid w:val="00301AFF"/>
    <w:pPr>
      <w:contextualSpacing/>
    </w:pPr>
    <w:rPr>
      <w:rFonts w:ascii="Consolas" w:eastAsiaTheme="majorEastAsia" w:hAnsi="Consolas" w:cstheme="majorBidi"/>
      <w:b/>
      <w:color w:val="1B1534" w:themeColor="text2"/>
      <w:spacing w:val="-10"/>
      <w:kern w:val="28"/>
      <w:sz w:val="56"/>
      <w:szCs w:val="56"/>
    </w:rPr>
  </w:style>
  <w:style w:type="character" w:customStyle="1" w:styleId="TitleChar">
    <w:name w:val="Title Char"/>
    <w:basedOn w:val="DefaultParagraphFont"/>
    <w:link w:val="Title"/>
    <w:uiPriority w:val="10"/>
    <w:rsid w:val="00301AFF"/>
    <w:rPr>
      <w:rFonts w:ascii="Consolas" w:eastAsiaTheme="majorEastAsia" w:hAnsi="Consolas" w:cstheme="majorBidi"/>
      <w:b/>
      <w:color w:val="1B1534" w:themeColor="text2"/>
      <w:spacing w:val="-10"/>
      <w:kern w:val="28"/>
      <w:sz w:val="56"/>
      <w:szCs w:val="56"/>
    </w:rPr>
  </w:style>
  <w:style w:type="character" w:customStyle="1" w:styleId="Heading1Char">
    <w:name w:val="Heading 1 Char"/>
    <w:basedOn w:val="DefaultParagraphFont"/>
    <w:link w:val="Heading1"/>
    <w:uiPriority w:val="9"/>
    <w:rsid w:val="00301AFF"/>
    <w:rPr>
      <w:rFonts w:ascii="Consolas" w:eastAsiaTheme="majorEastAsia" w:hAnsi="Consolas" w:cstheme="majorBidi"/>
      <w:b/>
      <w:color w:val="412F61" w:themeColor="accent4"/>
      <w:sz w:val="28"/>
      <w:szCs w:val="32"/>
    </w:rPr>
  </w:style>
  <w:style w:type="character" w:customStyle="1" w:styleId="Heading2Char">
    <w:name w:val="Heading 2 Char"/>
    <w:basedOn w:val="DefaultParagraphFont"/>
    <w:link w:val="Heading2"/>
    <w:uiPriority w:val="9"/>
    <w:rsid w:val="00301AFF"/>
    <w:rPr>
      <w:rFonts w:ascii="Consolas" w:eastAsiaTheme="majorEastAsia" w:hAnsi="Consolas" w:cstheme="majorBidi"/>
      <w:b/>
      <w:color w:val="009E8F" w:themeColor="accent5"/>
      <w:szCs w:val="26"/>
    </w:rPr>
  </w:style>
  <w:style w:type="character" w:styleId="Strong">
    <w:name w:val="Strong"/>
    <w:basedOn w:val="DefaultParagraphFont"/>
    <w:uiPriority w:val="22"/>
    <w:qFormat/>
    <w:rsid w:val="00B81E82"/>
    <w:rPr>
      <w:b/>
      <w:bCs/>
    </w:rPr>
  </w:style>
  <w:style w:type="paragraph" w:styleId="ListParagraph">
    <w:name w:val="List Paragraph"/>
    <w:basedOn w:val="Normal"/>
    <w:uiPriority w:val="34"/>
    <w:qFormat/>
    <w:rsid w:val="00B81E82"/>
    <w:pPr>
      <w:ind w:left="720"/>
      <w:contextualSpacing/>
    </w:pPr>
  </w:style>
  <w:style w:type="character" w:styleId="Hyperlink">
    <w:name w:val="Hyperlink"/>
    <w:basedOn w:val="DefaultParagraphFont"/>
    <w:uiPriority w:val="99"/>
    <w:unhideWhenUsed/>
    <w:rsid w:val="00B81E82"/>
    <w:rPr>
      <w:color w:val="009E8F" w:themeColor="hyperlink"/>
      <w:u w:val="single"/>
    </w:rPr>
  </w:style>
  <w:style w:type="character" w:customStyle="1" w:styleId="Heading3Char">
    <w:name w:val="Heading 3 Char"/>
    <w:basedOn w:val="DefaultParagraphFont"/>
    <w:link w:val="Heading3"/>
    <w:uiPriority w:val="9"/>
    <w:rsid w:val="00F00BAA"/>
    <w:rPr>
      <w:rFonts w:ascii="Consolas" w:eastAsiaTheme="majorEastAsia" w:hAnsi="Consolas" w:cstheme="majorBidi"/>
      <w:color w:val="0D0A19" w:themeColor="accent1" w:themeShade="7F"/>
    </w:rPr>
  </w:style>
  <w:style w:type="table" w:styleId="TableGridLight">
    <w:name w:val="Grid Table Light"/>
    <w:basedOn w:val="TableNormal"/>
    <w:uiPriority w:val="40"/>
    <w:rsid w:val="00005B7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005B7B"/>
    <w:rPr>
      <w:color w:val="C1FF33" w:themeColor="followedHyperlink"/>
      <w:u w:val="single"/>
    </w:rPr>
  </w:style>
  <w:style w:type="paragraph" w:styleId="Subtitle">
    <w:name w:val="Subtitle"/>
    <w:basedOn w:val="Normal"/>
    <w:next w:val="Normal"/>
    <w:link w:val="SubtitleChar"/>
    <w:uiPriority w:val="11"/>
    <w:qFormat/>
    <w:rsid w:val="00CD5932"/>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CD5932"/>
    <w:rPr>
      <w:rFonts w:eastAsiaTheme="minorEastAsia"/>
      <w:color w:val="5A5A5A" w:themeColor="text1" w:themeTint="A5"/>
      <w:spacing w:val="15"/>
      <w:sz w:val="22"/>
      <w:szCs w:val="22"/>
    </w:rPr>
  </w:style>
  <w:style w:type="character" w:styleId="CommentReference">
    <w:name w:val="annotation reference"/>
    <w:basedOn w:val="DefaultParagraphFont"/>
    <w:uiPriority w:val="99"/>
    <w:semiHidden/>
    <w:unhideWhenUsed/>
    <w:rsid w:val="0093791D"/>
    <w:rPr>
      <w:sz w:val="16"/>
      <w:szCs w:val="16"/>
    </w:rPr>
  </w:style>
  <w:style w:type="paragraph" w:styleId="CommentText">
    <w:name w:val="annotation text"/>
    <w:basedOn w:val="Normal"/>
    <w:link w:val="CommentTextChar"/>
    <w:uiPriority w:val="99"/>
    <w:semiHidden/>
    <w:unhideWhenUsed/>
    <w:rsid w:val="0093791D"/>
    <w:rPr>
      <w:sz w:val="20"/>
      <w:szCs w:val="20"/>
    </w:rPr>
  </w:style>
  <w:style w:type="character" w:customStyle="1" w:styleId="CommentTextChar">
    <w:name w:val="Comment Text Char"/>
    <w:basedOn w:val="DefaultParagraphFont"/>
    <w:link w:val="CommentText"/>
    <w:uiPriority w:val="99"/>
    <w:semiHidden/>
    <w:rsid w:val="0093791D"/>
    <w:rPr>
      <w:sz w:val="20"/>
      <w:szCs w:val="20"/>
    </w:rPr>
  </w:style>
  <w:style w:type="paragraph" w:styleId="CommentSubject">
    <w:name w:val="annotation subject"/>
    <w:basedOn w:val="CommentText"/>
    <w:next w:val="CommentText"/>
    <w:link w:val="CommentSubjectChar"/>
    <w:uiPriority w:val="99"/>
    <w:semiHidden/>
    <w:unhideWhenUsed/>
    <w:rsid w:val="0093791D"/>
    <w:rPr>
      <w:b/>
      <w:bCs/>
    </w:rPr>
  </w:style>
  <w:style w:type="character" w:customStyle="1" w:styleId="CommentSubjectChar">
    <w:name w:val="Comment Subject Char"/>
    <w:basedOn w:val="CommentTextChar"/>
    <w:link w:val="CommentSubject"/>
    <w:uiPriority w:val="99"/>
    <w:semiHidden/>
    <w:rsid w:val="0093791D"/>
    <w:rPr>
      <w:b/>
      <w:bCs/>
      <w:sz w:val="20"/>
      <w:szCs w:val="20"/>
    </w:rPr>
  </w:style>
  <w:style w:type="paragraph" w:styleId="BalloonText">
    <w:name w:val="Balloon Text"/>
    <w:basedOn w:val="Normal"/>
    <w:link w:val="BalloonTextChar"/>
    <w:uiPriority w:val="99"/>
    <w:semiHidden/>
    <w:unhideWhenUsed/>
    <w:rsid w:val="009379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9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084273">
      <w:bodyDiv w:val="1"/>
      <w:marLeft w:val="0"/>
      <w:marRight w:val="0"/>
      <w:marTop w:val="0"/>
      <w:marBottom w:val="0"/>
      <w:divBdr>
        <w:top w:val="none" w:sz="0" w:space="0" w:color="auto"/>
        <w:left w:val="none" w:sz="0" w:space="0" w:color="auto"/>
        <w:bottom w:val="none" w:sz="0" w:space="0" w:color="auto"/>
        <w:right w:val="none" w:sz="0" w:space="0" w:color="auto"/>
      </w:divBdr>
      <w:divsChild>
        <w:div w:id="110906496">
          <w:marLeft w:val="0"/>
          <w:marRight w:val="0"/>
          <w:marTop w:val="0"/>
          <w:marBottom w:val="0"/>
          <w:divBdr>
            <w:top w:val="none" w:sz="0" w:space="0" w:color="auto"/>
            <w:left w:val="none" w:sz="0" w:space="0" w:color="auto"/>
            <w:bottom w:val="none" w:sz="0" w:space="0" w:color="auto"/>
            <w:right w:val="none" w:sz="0" w:space="0" w:color="auto"/>
          </w:divBdr>
          <w:divsChild>
            <w:div w:id="924999428">
              <w:marLeft w:val="0"/>
              <w:marRight w:val="0"/>
              <w:marTop w:val="0"/>
              <w:marBottom w:val="0"/>
              <w:divBdr>
                <w:top w:val="none" w:sz="0" w:space="0" w:color="auto"/>
                <w:left w:val="none" w:sz="0" w:space="0" w:color="auto"/>
                <w:bottom w:val="none" w:sz="0" w:space="0" w:color="auto"/>
                <w:right w:val="none" w:sz="0" w:space="0" w:color="auto"/>
              </w:divBdr>
            </w:div>
            <w:div w:id="1187983681">
              <w:marLeft w:val="0"/>
              <w:marRight w:val="0"/>
              <w:marTop w:val="0"/>
              <w:marBottom w:val="0"/>
              <w:divBdr>
                <w:top w:val="none" w:sz="0" w:space="0" w:color="auto"/>
                <w:left w:val="none" w:sz="0" w:space="0" w:color="auto"/>
                <w:bottom w:val="none" w:sz="0" w:space="0" w:color="auto"/>
                <w:right w:val="none" w:sz="0" w:space="0" w:color="auto"/>
              </w:divBdr>
            </w:div>
            <w:div w:id="769132118">
              <w:marLeft w:val="0"/>
              <w:marRight w:val="0"/>
              <w:marTop w:val="0"/>
              <w:marBottom w:val="0"/>
              <w:divBdr>
                <w:top w:val="none" w:sz="0" w:space="0" w:color="auto"/>
                <w:left w:val="none" w:sz="0" w:space="0" w:color="auto"/>
                <w:bottom w:val="none" w:sz="0" w:space="0" w:color="auto"/>
                <w:right w:val="none" w:sz="0" w:space="0" w:color="auto"/>
              </w:divBdr>
            </w:div>
            <w:div w:id="281808043">
              <w:marLeft w:val="0"/>
              <w:marRight w:val="0"/>
              <w:marTop w:val="0"/>
              <w:marBottom w:val="0"/>
              <w:divBdr>
                <w:top w:val="none" w:sz="0" w:space="0" w:color="auto"/>
                <w:left w:val="none" w:sz="0" w:space="0" w:color="auto"/>
                <w:bottom w:val="none" w:sz="0" w:space="0" w:color="auto"/>
                <w:right w:val="none" w:sz="0" w:space="0" w:color="auto"/>
              </w:divBdr>
            </w:div>
          </w:divsChild>
        </w:div>
        <w:div w:id="1367634831">
          <w:marLeft w:val="0"/>
          <w:marRight w:val="0"/>
          <w:marTop w:val="0"/>
          <w:marBottom w:val="0"/>
          <w:divBdr>
            <w:top w:val="none" w:sz="0" w:space="0" w:color="auto"/>
            <w:left w:val="none" w:sz="0" w:space="0" w:color="auto"/>
            <w:bottom w:val="none" w:sz="0" w:space="0" w:color="auto"/>
            <w:right w:val="none" w:sz="0" w:space="0" w:color="auto"/>
          </w:divBdr>
          <w:divsChild>
            <w:div w:id="7472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13845">
      <w:bodyDiv w:val="1"/>
      <w:marLeft w:val="0"/>
      <w:marRight w:val="0"/>
      <w:marTop w:val="0"/>
      <w:marBottom w:val="0"/>
      <w:divBdr>
        <w:top w:val="none" w:sz="0" w:space="0" w:color="auto"/>
        <w:left w:val="none" w:sz="0" w:space="0" w:color="auto"/>
        <w:bottom w:val="none" w:sz="0" w:space="0" w:color="auto"/>
        <w:right w:val="none" w:sz="0" w:space="0" w:color="auto"/>
      </w:divBdr>
      <w:divsChild>
        <w:div w:id="136844591">
          <w:marLeft w:val="0"/>
          <w:marRight w:val="0"/>
          <w:marTop w:val="0"/>
          <w:marBottom w:val="0"/>
          <w:divBdr>
            <w:top w:val="none" w:sz="0" w:space="0" w:color="auto"/>
            <w:left w:val="none" w:sz="0" w:space="0" w:color="auto"/>
            <w:bottom w:val="none" w:sz="0" w:space="0" w:color="auto"/>
            <w:right w:val="none" w:sz="0" w:space="0" w:color="auto"/>
          </w:divBdr>
          <w:divsChild>
            <w:div w:id="862935408">
              <w:marLeft w:val="0"/>
              <w:marRight w:val="0"/>
              <w:marTop w:val="0"/>
              <w:marBottom w:val="0"/>
              <w:divBdr>
                <w:top w:val="none" w:sz="0" w:space="0" w:color="auto"/>
                <w:left w:val="none" w:sz="0" w:space="0" w:color="auto"/>
                <w:bottom w:val="none" w:sz="0" w:space="0" w:color="auto"/>
                <w:right w:val="none" w:sz="0" w:space="0" w:color="auto"/>
              </w:divBdr>
            </w:div>
            <w:div w:id="934826696">
              <w:marLeft w:val="0"/>
              <w:marRight w:val="0"/>
              <w:marTop w:val="0"/>
              <w:marBottom w:val="0"/>
              <w:divBdr>
                <w:top w:val="none" w:sz="0" w:space="0" w:color="auto"/>
                <w:left w:val="none" w:sz="0" w:space="0" w:color="auto"/>
                <w:bottom w:val="none" w:sz="0" w:space="0" w:color="auto"/>
                <w:right w:val="none" w:sz="0" w:space="0" w:color="auto"/>
              </w:divBdr>
            </w:div>
            <w:div w:id="1467964586">
              <w:marLeft w:val="0"/>
              <w:marRight w:val="0"/>
              <w:marTop w:val="0"/>
              <w:marBottom w:val="0"/>
              <w:divBdr>
                <w:top w:val="none" w:sz="0" w:space="0" w:color="auto"/>
                <w:left w:val="none" w:sz="0" w:space="0" w:color="auto"/>
                <w:bottom w:val="none" w:sz="0" w:space="0" w:color="auto"/>
                <w:right w:val="none" w:sz="0" w:space="0" w:color="auto"/>
              </w:divBdr>
            </w:div>
            <w:div w:id="686365491">
              <w:marLeft w:val="0"/>
              <w:marRight w:val="0"/>
              <w:marTop w:val="0"/>
              <w:marBottom w:val="0"/>
              <w:divBdr>
                <w:top w:val="none" w:sz="0" w:space="0" w:color="auto"/>
                <w:left w:val="none" w:sz="0" w:space="0" w:color="auto"/>
                <w:bottom w:val="none" w:sz="0" w:space="0" w:color="auto"/>
                <w:right w:val="none" w:sz="0" w:space="0" w:color="auto"/>
              </w:divBdr>
            </w:div>
          </w:divsChild>
        </w:div>
        <w:div w:id="912619154">
          <w:marLeft w:val="0"/>
          <w:marRight w:val="0"/>
          <w:marTop w:val="0"/>
          <w:marBottom w:val="0"/>
          <w:divBdr>
            <w:top w:val="none" w:sz="0" w:space="0" w:color="auto"/>
            <w:left w:val="none" w:sz="0" w:space="0" w:color="auto"/>
            <w:bottom w:val="none" w:sz="0" w:space="0" w:color="auto"/>
            <w:right w:val="none" w:sz="0" w:space="0" w:color="auto"/>
          </w:divBdr>
          <w:divsChild>
            <w:div w:id="14118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32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wmed.te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ukri.org/knowledge-exchange/the-connecting-capability-fund-cc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H.Grant@leeds.ac.uk" TargetMode="External"/><Relationship Id="rId4" Type="http://schemas.openxmlformats.org/officeDocument/2006/relationships/webSettings" Target="webSettings.xml"/><Relationship Id="rId9" Type="http://schemas.openxmlformats.org/officeDocument/2006/relationships/hyperlink" Target="mailto:R.H.Grant@leeds.ac.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OL Colours">
      <a:dk1>
        <a:srgbClr val="000000"/>
      </a:dk1>
      <a:lt1>
        <a:srgbClr val="FFFFFF"/>
      </a:lt1>
      <a:dk2>
        <a:srgbClr val="1B1534"/>
      </a:dk2>
      <a:lt2>
        <a:srgbClr val="FFFEFE"/>
      </a:lt2>
      <a:accent1>
        <a:srgbClr val="1B1534"/>
      </a:accent1>
      <a:accent2>
        <a:srgbClr val="C2FF34"/>
      </a:accent2>
      <a:accent3>
        <a:srgbClr val="E2EEF5"/>
      </a:accent3>
      <a:accent4>
        <a:srgbClr val="412F61"/>
      </a:accent4>
      <a:accent5>
        <a:srgbClr val="009E8F"/>
      </a:accent5>
      <a:accent6>
        <a:srgbClr val="7FCEC7"/>
      </a:accent6>
      <a:hlink>
        <a:srgbClr val="009E8F"/>
      </a:hlink>
      <a:folHlink>
        <a:srgbClr val="C1FF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Wilson</dc:creator>
  <cp:keywords/>
  <dc:description/>
  <cp:lastModifiedBy>Rowan Grant</cp:lastModifiedBy>
  <cp:revision>3</cp:revision>
  <dcterms:created xsi:type="dcterms:W3CDTF">2021-03-11T12:23:00Z</dcterms:created>
  <dcterms:modified xsi:type="dcterms:W3CDTF">2021-03-11T12:23:00Z</dcterms:modified>
</cp:coreProperties>
</file>