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F6580" w14:textId="77777777" w:rsidR="00B701BC" w:rsidRDefault="00B701BC">
      <w:pPr>
        <w:rPr>
          <w:color w:val="1B1534" w:themeColor="text2"/>
        </w:rPr>
      </w:pPr>
    </w:p>
    <w:p w14:paraId="45DA0383" w14:textId="77777777" w:rsidR="00380777" w:rsidRDefault="00380777" w:rsidP="00380777">
      <w:pPr>
        <w:pStyle w:val="Title"/>
      </w:pPr>
      <w:r>
        <w:t>Grow MedTech POM Assessment – Scoring Guidelines</w:t>
      </w:r>
    </w:p>
    <w:p w14:paraId="57C5A4EF" w14:textId="77777777" w:rsidR="00380777" w:rsidRPr="003B67C9" w:rsidRDefault="00380777" w:rsidP="00380777"/>
    <w:p w14:paraId="545557B0" w14:textId="77777777" w:rsidR="00380777" w:rsidRDefault="00380777" w:rsidP="00380777">
      <w:pPr>
        <w:pStyle w:val="Heading1"/>
      </w:pPr>
      <w:r>
        <w:t xml:space="preserve">Scoring Process </w:t>
      </w:r>
    </w:p>
    <w:p w14:paraId="6911E63C" w14:textId="3E1E6D2E" w:rsidR="00380777" w:rsidRDefault="00380777" w:rsidP="00380777">
      <w:r>
        <w:t>The proposals are to be scored on the following criteria:</w:t>
      </w:r>
    </w:p>
    <w:p w14:paraId="304F4199" w14:textId="77777777" w:rsidR="00380777" w:rsidRDefault="00380777" w:rsidP="00380777"/>
    <w:p w14:paraId="6EBA69D4" w14:textId="77777777" w:rsidR="00380777" w:rsidRDefault="00380777" w:rsidP="00380777">
      <w:pPr>
        <w:pStyle w:val="Heading2"/>
      </w:pPr>
      <w:r>
        <w:t xml:space="preserve">Within Scope for Grow MedTech? (Y/N) </w:t>
      </w:r>
    </w:p>
    <w:p w14:paraId="007AE8A6" w14:textId="77777777" w:rsidR="00380777" w:rsidRDefault="00380777" w:rsidP="00380777">
      <w:pPr>
        <w:pStyle w:val="ListParagraph"/>
        <w:numPr>
          <w:ilvl w:val="0"/>
          <w:numId w:val="6"/>
        </w:numPr>
        <w:spacing w:before="120" w:line="276" w:lineRule="auto"/>
      </w:pPr>
      <w:r>
        <w:t xml:space="preserve">Proposal meets the Grow MedTech scope and is relevant to the call, i.e. it is developing a medical technology and not just a research project </w:t>
      </w:r>
    </w:p>
    <w:p w14:paraId="063BDAE3" w14:textId="77777777" w:rsidR="00380777" w:rsidRDefault="00380777" w:rsidP="00380777"/>
    <w:p w14:paraId="4148DAE2" w14:textId="77777777" w:rsidR="00380777" w:rsidRDefault="00380777" w:rsidP="00380777">
      <w:pPr>
        <w:pStyle w:val="Heading2"/>
      </w:pPr>
      <w:r>
        <w:t xml:space="preserve">Quality of Proposal </w:t>
      </w:r>
    </w:p>
    <w:p w14:paraId="2301D9B7" w14:textId="77777777" w:rsidR="00380777" w:rsidRDefault="00380777" w:rsidP="00380777">
      <w:pPr>
        <w:pStyle w:val="ListParagraph"/>
        <w:numPr>
          <w:ilvl w:val="0"/>
          <w:numId w:val="5"/>
        </w:numPr>
        <w:spacing w:before="120" w:line="276" w:lineRule="auto"/>
      </w:pPr>
      <w:r>
        <w:t>Proposal is novel and clearly translational addressing a clear clinical/market need.</w:t>
      </w:r>
    </w:p>
    <w:p w14:paraId="190A1242" w14:textId="77777777" w:rsidR="00380777" w:rsidRDefault="00380777" w:rsidP="00380777">
      <w:pPr>
        <w:pStyle w:val="ListParagraph"/>
        <w:numPr>
          <w:ilvl w:val="0"/>
          <w:numId w:val="5"/>
        </w:numPr>
        <w:spacing w:before="120" w:line="276" w:lineRule="auto"/>
      </w:pPr>
      <w:r>
        <w:t xml:space="preserve">Proposal is well written and clearly articulated </w:t>
      </w:r>
    </w:p>
    <w:p w14:paraId="326B1A1C" w14:textId="615650B4" w:rsidR="00380777" w:rsidRDefault="00380777" w:rsidP="00380777">
      <w:pPr>
        <w:pStyle w:val="ListParagraph"/>
        <w:numPr>
          <w:ilvl w:val="0"/>
          <w:numId w:val="5"/>
        </w:numPr>
        <w:spacing w:before="120" w:line="276" w:lineRule="auto"/>
      </w:pPr>
      <w:r>
        <w:t>Scientific and technical information is appropriate</w:t>
      </w:r>
    </w:p>
    <w:p w14:paraId="51D57D7C" w14:textId="77777777" w:rsidR="00380777" w:rsidRDefault="00380777" w:rsidP="00380777"/>
    <w:p w14:paraId="063BEBAC" w14:textId="77777777" w:rsidR="00380777" w:rsidRDefault="00380777" w:rsidP="00380777">
      <w:pPr>
        <w:pStyle w:val="Heading2"/>
      </w:pPr>
      <w:r>
        <w:t xml:space="preserve">Realistic and achievable plan of work and objectives </w:t>
      </w:r>
    </w:p>
    <w:p w14:paraId="43CCCEFF" w14:textId="77F41D32" w:rsidR="00380777" w:rsidRDefault="00380777" w:rsidP="00380777">
      <w:pPr>
        <w:pStyle w:val="ListParagraph"/>
        <w:numPr>
          <w:ilvl w:val="0"/>
          <w:numId w:val="7"/>
        </w:numPr>
        <w:spacing w:before="120" w:line="276" w:lineRule="auto"/>
      </w:pPr>
      <w:r>
        <w:t xml:space="preserve">The objectives and plan of work are appropriate and realistic </w:t>
      </w:r>
    </w:p>
    <w:p w14:paraId="232DD83E" w14:textId="209A7A66" w:rsidR="00380777" w:rsidRDefault="00380777" w:rsidP="00380777">
      <w:pPr>
        <w:pStyle w:val="ListParagraph"/>
        <w:numPr>
          <w:ilvl w:val="0"/>
          <w:numId w:val="7"/>
        </w:numPr>
        <w:spacing w:before="120" w:line="276" w:lineRule="auto"/>
      </w:pPr>
      <w:r>
        <w:t xml:space="preserve">Outputs and deliverables meet the aims of the project and are achievable in the time and funding requested  </w:t>
      </w:r>
    </w:p>
    <w:p w14:paraId="30CD8091" w14:textId="77777777" w:rsidR="00380777" w:rsidRDefault="00380777" w:rsidP="00380777">
      <w:pPr>
        <w:pStyle w:val="ListParagraph"/>
        <w:numPr>
          <w:ilvl w:val="0"/>
          <w:numId w:val="7"/>
        </w:numPr>
        <w:spacing w:before="120" w:line="276" w:lineRule="auto"/>
      </w:pPr>
      <w:r>
        <w:t xml:space="preserve">The project plan is well described and addresses the aims and objectives described </w:t>
      </w:r>
    </w:p>
    <w:p w14:paraId="56C9FD70" w14:textId="77777777" w:rsidR="00380777" w:rsidRDefault="00380777" w:rsidP="00380777"/>
    <w:p w14:paraId="1E0C8576" w14:textId="77777777" w:rsidR="00380777" w:rsidRDefault="00380777" w:rsidP="00380777">
      <w:pPr>
        <w:pStyle w:val="Heading2"/>
      </w:pPr>
      <w:r>
        <w:t xml:space="preserve">Clinical Need/potential for patient benefit </w:t>
      </w:r>
    </w:p>
    <w:p w14:paraId="6168B630" w14:textId="77777777" w:rsidR="00380777" w:rsidRDefault="00380777" w:rsidP="00380777">
      <w:pPr>
        <w:pStyle w:val="ListParagraph"/>
        <w:numPr>
          <w:ilvl w:val="0"/>
          <w:numId w:val="8"/>
        </w:numPr>
        <w:spacing w:before="120" w:line="276" w:lineRule="auto"/>
      </w:pPr>
      <w:r>
        <w:t xml:space="preserve">The proposal has the potential to address a significant clinical need with a clear benefit for the patient and/or healthcare provider </w:t>
      </w:r>
    </w:p>
    <w:p w14:paraId="092243BB" w14:textId="77777777" w:rsidR="00380777" w:rsidRDefault="00380777" w:rsidP="00380777"/>
    <w:p w14:paraId="028D0CD1" w14:textId="77777777" w:rsidR="00380777" w:rsidRDefault="00380777" w:rsidP="00380777">
      <w:pPr>
        <w:pStyle w:val="Heading2"/>
      </w:pPr>
      <w:r>
        <w:t xml:space="preserve">Patient and Public Involvement </w:t>
      </w:r>
    </w:p>
    <w:p w14:paraId="78316405" w14:textId="77777777" w:rsidR="00380777" w:rsidRDefault="00380777" w:rsidP="00380777">
      <w:pPr>
        <w:pStyle w:val="ListParagraph"/>
        <w:numPr>
          <w:ilvl w:val="0"/>
          <w:numId w:val="8"/>
        </w:numPr>
        <w:spacing w:before="120" w:line="276" w:lineRule="auto"/>
      </w:pPr>
      <w:r>
        <w:t xml:space="preserve">Clear patient involvement and well described plans to involve patients in the project </w:t>
      </w:r>
    </w:p>
    <w:p w14:paraId="19D71992" w14:textId="77777777" w:rsidR="00380777" w:rsidRDefault="00380777" w:rsidP="00380777"/>
    <w:p w14:paraId="6BFCA2EB" w14:textId="77777777" w:rsidR="00380777" w:rsidRDefault="00380777" w:rsidP="00380777">
      <w:pPr>
        <w:pStyle w:val="Heading2"/>
      </w:pPr>
      <w:r>
        <w:t xml:space="preserve">Commercial Opportunity/IP </w:t>
      </w:r>
      <w:r>
        <w:tab/>
      </w:r>
      <w:r>
        <w:tab/>
      </w:r>
      <w:r>
        <w:tab/>
      </w:r>
      <w:r>
        <w:tab/>
      </w:r>
      <w:r>
        <w:tab/>
      </w:r>
    </w:p>
    <w:p w14:paraId="56030A01" w14:textId="77777777" w:rsidR="00380777" w:rsidRDefault="00380777" w:rsidP="00380777">
      <w:pPr>
        <w:pStyle w:val="ListParagraph"/>
        <w:numPr>
          <w:ilvl w:val="0"/>
          <w:numId w:val="8"/>
        </w:numPr>
        <w:spacing w:before="120" w:line="276" w:lineRule="auto"/>
      </w:pPr>
      <w:r>
        <w:t xml:space="preserve">Shows good market potential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A3B349" w14:textId="77777777" w:rsidR="00380777" w:rsidRDefault="00380777" w:rsidP="00380777">
      <w:pPr>
        <w:pStyle w:val="ListParagraph"/>
        <w:numPr>
          <w:ilvl w:val="0"/>
          <w:numId w:val="8"/>
        </w:numPr>
        <w:spacing w:before="120" w:line="276" w:lineRule="auto"/>
      </w:pPr>
      <w:r>
        <w:t xml:space="preserve">Shows good industry need or interest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21D914" w14:textId="77777777" w:rsidR="00380777" w:rsidRDefault="00380777" w:rsidP="00380777">
      <w:pPr>
        <w:pStyle w:val="ListParagraph"/>
        <w:numPr>
          <w:ilvl w:val="0"/>
          <w:numId w:val="8"/>
        </w:numPr>
        <w:spacing w:before="120" w:line="276" w:lineRule="auto"/>
      </w:pPr>
      <w:r>
        <w:t>Strong IP position or potential for IP with clear plan for protection</w:t>
      </w:r>
    </w:p>
    <w:p w14:paraId="59919AC6" w14:textId="77777777" w:rsidR="00380777" w:rsidRDefault="00380777" w:rsidP="00380777"/>
    <w:p w14:paraId="41EB74D9" w14:textId="77777777" w:rsidR="00380777" w:rsidRDefault="00380777" w:rsidP="00380777">
      <w:pPr>
        <w:pStyle w:val="Heading2"/>
      </w:pPr>
      <w:r>
        <w:t xml:space="preserve">Realistic follow-on plan </w:t>
      </w:r>
    </w:p>
    <w:p w14:paraId="00EE7749" w14:textId="77777777" w:rsidR="00380777" w:rsidRDefault="00380777" w:rsidP="00380777">
      <w:pPr>
        <w:pStyle w:val="ListParagraph"/>
        <w:numPr>
          <w:ilvl w:val="0"/>
          <w:numId w:val="9"/>
        </w:numPr>
        <w:spacing w:before="120" w:line="276" w:lineRule="auto"/>
      </w:pPr>
      <w:r>
        <w:t xml:space="preserve">Follow on plan is clear and thought through </w:t>
      </w:r>
    </w:p>
    <w:p w14:paraId="5762E5D0" w14:textId="4762E554" w:rsidR="00380777" w:rsidRDefault="00380777" w:rsidP="00380777">
      <w:pPr>
        <w:pStyle w:val="ListParagraph"/>
        <w:numPr>
          <w:ilvl w:val="0"/>
          <w:numId w:val="9"/>
        </w:numPr>
        <w:spacing w:before="120" w:line="276" w:lineRule="auto"/>
      </w:pPr>
      <w:r>
        <w:t xml:space="preserve">Clearly identified key stakeholders required for successful commercialisation, e.g. clinical partners and/or industry partners </w:t>
      </w:r>
    </w:p>
    <w:p w14:paraId="0817428B" w14:textId="77777777" w:rsidR="00380777" w:rsidRDefault="00380777" w:rsidP="00380777"/>
    <w:p w14:paraId="345F319E" w14:textId="77777777" w:rsidR="00380777" w:rsidRDefault="00380777" w:rsidP="00380777">
      <w:pPr>
        <w:pStyle w:val="Heading2"/>
      </w:pPr>
    </w:p>
    <w:p w14:paraId="7F609599" w14:textId="6B9453C9" w:rsidR="00380777" w:rsidRDefault="00380777" w:rsidP="00380777">
      <w:pPr>
        <w:pStyle w:val="Heading2"/>
      </w:pPr>
      <w:r>
        <w:t>Collaborative Working/</w:t>
      </w:r>
      <w:r w:rsidRPr="00380777">
        <w:rPr>
          <w:rStyle w:val="Heading2Char"/>
          <w:b/>
          <w:bCs/>
        </w:rPr>
        <w:t>A</w:t>
      </w:r>
      <w:r>
        <w:t xml:space="preserve">bility to Deliver </w:t>
      </w:r>
    </w:p>
    <w:p w14:paraId="37581D3F" w14:textId="23F41A23" w:rsidR="00380777" w:rsidRDefault="00380777" w:rsidP="00380777">
      <w:pPr>
        <w:pStyle w:val="ListParagraph"/>
        <w:numPr>
          <w:ilvl w:val="0"/>
          <w:numId w:val="10"/>
        </w:numPr>
        <w:spacing w:before="120" w:line="276" w:lineRule="auto"/>
      </w:pPr>
      <w:r>
        <w:t>The project team has the skill required to deliver the work described or project will develop critical collaborations to enable translation</w:t>
      </w:r>
    </w:p>
    <w:p w14:paraId="4A66CDBB" w14:textId="669B896E" w:rsidR="00380777" w:rsidRDefault="00380777" w:rsidP="00380777">
      <w:pPr>
        <w:pStyle w:val="ListParagraph"/>
        <w:numPr>
          <w:ilvl w:val="0"/>
          <w:numId w:val="10"/>
        </w:numPr>
        <w:spacing w:before="120" w:line="276" w:lineRule="auto"/>
      </w:pPr>
      <w:r>
        <w:t>Strong collaborations evident or plans to develop collaborations laid out</w:t>
      </w:r>
    </w:p>
    <w:p w14:paraId="64EF6296" w14:textId="77777777" w:rsidR="00380777" w:rsidRDefault="00380777" w:rsidP="00380777"/>
    <w:p w14:paraId="4EA604A9" w14:textId="77777777" w:rsidR="00380777" w:rsidRDefault="00380777" w:rsidP="00380777"/>
    <w:p w14:paraId="520D9E03" w14:textId="77777777" w:rsidR="00380777" w:rsidRDefault="00380777" w:rsidP="00380777">
      <w:pPr>
        <w:ind w:left="360"/>
      </w:pPr>
      <w:r>
        <w:t xml:space="preserve">These categories should be scored 0 – 4  </w:t>
      </w:r>
    </w:p>
    <w:p w14:paraId="6F73B207" w14:textId="77777777" w:rsidR="00380777" w:rsidRDefault="00380777" w:rsidP="00380777">
      <w:pPr>
        <w:ind w:firstLine="720"/>
      </w:pPr>
      <w:r>
        <w:t xml:space="preserve">0 Seriously flawed or absent </w:t>
      </w:r>
    </w:p>
    <w:p w14:paraId="4481A7AF" w14:textId="77777777" w:rsidR="00380777" w:rsidRDefault="00380777" w:rsidP="00380777">
      <w:pPr>
        <w:ind w:firstLine="720"/>
      </w:pPr>
      <w:r>
        <w:t xml:space="preserve">1 Poor </w:t>
      </w:r>
    </w:p>
    <w:p w14:paraId="3D0AC934" w14:textId="77777777" w:rsidR="00380777" w:rsidRDefault="00380777" w:rsidP="00380777">
      <w:pPr>
        <w:ind w:firstLine="720"/>
      </w:pPr>
      <w:r>
        <w:t xml:space="preserve">2 Average </w:t>
      </w:r>
    </w:p>
    <w:p w14:paraId="61D5A78E" w14:textId="77777777" w:rsidR="00380777" w:rsidRDefault="00380777" w:rsidP="00380777">
      <w:pPr>
        <w:ind w:firstLine="720"/>
      </w:pPr>
      <w:r>
        <w:t xml:space="preserve">3 Good  </w:t>
      </w:r>
    </w:p>
    <w:p w14:paraId="5C89E05B" w14:textId="77777777" w:rsidR="00380777" w:rsidRDefault="00380777" w:rsidP="00380777">
      <w:pPr>
        <w:ind w:firstLine="720"/>
      </w:pPr>
      <w:r>
        <w:t xml:space="preserve">4 Excellent </w:t>
      </w:r>
    </w:p>
    <w:p w14:paraId="3070E0DF" w14:textId="77777777" w:rsidR="00380777" w:rsidRDefault="00380777" w:rsidP="00380777"/>
    <w:p w14:paraId="756F8E5F" w14:textId="77777777" w:rsidR="00380777" w:rsidRPr="002A237B" w:rsidRDefault="00380777" w:rsidP="00380777">
      <w:r>
        <w:t>The scoring can then be totalled to provide an overall score for the proposal. There is also space for short comments or recommendations if required.</w:t>
      </w:r>
    </w:p>
    <w:p w14:paraId="1CE99D7B" w14:textId="5DD169F0" w:rsidR="002A0C58" w:rsidRPr="00F8225D" w:rsidRDefault="002A0C58" w:rsidP="00380777">
      <w:pPr>
        <w:pStyle w:val="Title"/>
        <w:rPr>
          <w:rFonts w:ascii="Segoe UI" w:hAnsi="Segoe UI" w:cs="Segoe UI"/>
        </w:rPr>
      </w:pPr>
    </w:p>
    <w:sectPr w:rsidR="002A0C58" w:rsidRPr="00F8225D" w:rsidSect="00B701BC">
      <w:headerReference w:type="default" r:id="rId7"/>
      <w:footerReference w:type="default" r:id="rId8"/>
      <w:pgSz w:w="11905" w:h="16837"/>
      <w:pgMar w:top="1418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24DB5" w14:textId="77777777" w:rsidR="007D797B" w:rsidRDefault="007D797B" w:rsidP="00BC794A">
      <w:r>
        <w:separator/>
      </w:r>
    </w:p>
  </w:endnote>
  <w:endnote w:type="continuationSeparator" w:id="0">
    <w:p w14:paraId="57E3567A" w14:textId="77777777" w:rsidR="007D797B" w:rsidRDefault="007D797B" w:rsidP="00B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ADD6" w14:textId="748706CB" w:rsidR="007D797B" w:rsidRDefault="00DE3F1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9493B9F" wp14:editId="68E0A817">
          <wp:simplePos x="0" y="0"/>
          <wp:positionH relativeFrom="column">
            <wp:posOffset>3457575</wp:posOffset>
          </wp:positionH>
          <wp:positionV relativeFrom="paragraph">
            <wp:posOffset>-528955</wp:posOffset>
          </wp:positionV>
          <wp:extent cx="762000" cy="384740"/>
          <wp:effectExtent l="0" t="0" r="0" b="0"/>
          <wp:wrapNone/>
          <wp:docPr id="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4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8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B8A7A2" wp14:editId="61A16ACC">
              <wp:simplePos x="0" y="0"/>
              <wp:positionH relativeFrom="column">
                <wp:posOffset>3514725</wp:posOffset>
              </wp:positionH>
              <wp:positionV relativeFrom="paragraph">
                <wp:posOffset>-548640</wp:posOffset>
              </wp:positionV>
              <wp:extent cx="695325" cy="4095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" cy="409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D9906A" id="Rectangle 1" o:spid="_x0000_s1026" style="position:absolute;margin-left:276.75pt;margin-top:-43.2pt;width:54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" fillcolor="white [3212]" strokecolor="white [3212]" strokeweight="1pt"/>
          </w:pict>
        </mc:Fallback>
      </mc:AlternateContent>
    </w:r>
    <w:r w:rsidR="00380777">
      <w:rPr>
        <w:noProof/>
      </w:rPr>
      <w:pict w14:anchorId="35D7D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5" type="#_x0000_t75" style="position:absolute;margin-left:4.5pt;margin-top:-41.55pt;width:82.5pt;height:26.25pt;z-index:251663360;mso-position-horizontal-relative:text;mso-position-vertical-relative:text;mso-width-relative:page;mso-height-relative:page">
          <v:imagedata r:id="rId3" o:title="UKRI_RE-Logo_Horiz-RGB"/>
          <w10:wrap type="square"/>
        </v:shape>
      </w:pict>
    </w:r>
    <w:r w:rsidR="007D797B">
      <w:rPr>
        <w:noProof/>
        <w:lang w:eastAsia="en-GB"/>
      </w:rPr>
      <w:drawing>
        <wp:anchor distT="215900" distB="0" distL="114300" distR="114300" simplePos="0" relativeHeight="251661312" behindDoc="0" locked="0" layoutInCell="1" allowOverlap="0" wp14:anchorId="2D123EED" wp14:editId="3004CB96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5461200" cy="316800"/>
          <wp:effectExtent l="0" t="0" r="0" b="1270"/>
          <wp:wrapTopAndBottom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y logo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F5EC6" w14:textId="77777777" w:rsidR="007D797B" w:rsidRDefault="007D797B" w:rsidP="00BC794A">
      <w:r>
        <w:separator/>
      </w:r>
    </w:p>
  </w:footnote>
  <w:footnote w:type="continuationSeparator" w:id="0">
    <w:p w14:paraId="38D33E25" w14:textId="77777777" w:rsidR="007D797B" w:rsidRDefault="007D797B" w:rsidP="00BC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3B83" w14:textId="5F1BB4A3" w:rsidR="007D797B" w:rsidRDefault="007D797B">
    <w:pPr>
      <w:pStyle w:val="Header"/>
    </w:pPr>
    <w:r>
      <w:rPr>
        <w:noProof/>
        <w:lang w:eastAsia="en-GB"/>
      </w:rPr>
      <w:drawing>
        <wp:anchor distT="0" distB="864235" distL="114300" distR="114300" simplePos="0" relativeHeight="251658240" behindDoc="0" locked="0" layoutInCell="1" allowOverlap="1" wp14:anchorId="3FD64C04" wp14:editId="33EE77B3">
          <wp:simplePos x="0" y="0"/>
          <wp:positionH relativeFrom="margin">
            <wp:posOffset>0</wp:posOffset>
          </wp:positionH>
          <wp:positionV relativeFrom="margin">
            <wp:posOffset>-608118</wp:posOffset>
          </wp:positionV>
          <wp:extent cx="928800" cy="608400"/>
          <wp:effectExtent l="0" t="0" r="5080" b="127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W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DA0"/>
    <w:multiLevelType w:val="hybridMultilevel"/>
    <w:tmpl w:val="5A8E4B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249B"/>
    <w:multiLevelType w:val="hybridMultilevel"/>
    <w:tmpl w:val="1610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B5D58"/>
    <w:multiLevelType w:val="hybridMultilevel"/>
    <w:tmpl w:val="8336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570CE"/>
    <w:multiLevelType w:val="hybridMultilevel"/>
    <w:tmpl w:val="AC0C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BDF"/>
    <w:multiLevelType w:val="hybridMultilevel"/>
    <w:tmpl w:val="B8C8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A2B"/>
    <w:multiLevelType w:val="hybridMultilevel"/>
    <w:tmpl w:val="3B64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057B"/>
    <w:multiLevelType w:val="hybridMultilevel"/>
    <w:tmpl w:val="0EAC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D0265"/>
    <w:multiLevelType w:val="hybridMultilevel"/>
    <w:tmpl w:val="20C8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654B4"/>
    <w:multiLevelType w:val="hybridMultilevel"/>
    <w:tmpl w:val="A842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186A"/>
    <w:multiLevelType w:val="hybridMultilevel"/>
    <w:tmpl w:val="B362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4A"/>
    <w:rsid w:val="00005B7B"/>
    <w:rsid w:val="0002272F"/>
    <w:rsid w:val="000B76B0"/>
    <w:rsid w:val="00254625"/>
    <w:rsid w:val="002A0C58"/>
    <w:rsid w:val="00301AFF"/>
    <w:rsid w:val="00334C3F"/>
    <w:rsid w:val="00380777"/>
    <w:rsid w:val="003E6415"/>
    <w:rsid w:val="005363A4"/>
    <w:rsid w:val="006531A9"/>
    <w:rsid w:val="006E42A5"/>
    <w:rsid w:val="007264FB"/>
    <w:rsid w:val="007C5D3A"/>
    <w:rsid w:val="007D797B"/>
    <w:rsid w:val="00AD177A"/>
    <w:rsid w:val="00B701BC"/>
    <w:rsid w:val="00B81E82"/>
    <w:rsid w:val="00BC794A"/>
    <w:rsid w:val="00DE3F1F"/>
    <w:rsid w:val="00E04349"/>
    <w:rsid w:val="00F00BAA"/>
    <w:rsid w:val="00F144C5"/>
    <w:rsid w:val="00F71E27"/>
    <w:rsid w:val="00F8225D"/>
    <w:rsid w:val="00F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669F45D8"/>
  <w14:defaultImageDpi w14:val="32767"/>
  <w15:chartTrackingRefBased/>
  <w15:docId w15:val="{B78C82A7-ABBB-9446-81A6-58BC53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A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AFF"/>
    <w:pPr>
      <w:keepNext/>
      <w:keepLines/>
      <w:spacing w:before="240"/>
      <w:outlineLvl w:val="0"/>
    </w:pPr>
    <w:rPr>
      <w:rFonts w:ascii="Consolas" w:eastAsiaTheme="majorEastAsia" w:hAnsi="Consolas" w:cstheme="majorBidi"/>
      <w:b/>
      <w:color w:val="412F61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AFF"/>
    <w:pPr>
      <w:keepNext/>
      <w:keepLines/>
      <w:spacing w:before="40"/>
      <w:outlineLvl w:val="1"/>
    </w:pPr>
    <w:rPr>
      <w:rFonts w:ascii="Consolas" w:eastAsiaTheme="majorEastAsia" w:hAnsi="Consolas" w:cstheme="majorBidi"/>
      <w:b/>
      <w:color w:val="009E8F" w:themeColor="accent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BAA"/>
    <w:pPr>
      <w:keepNext/>
      <w:keepLines/>
      <w:spacing w:before="40"/>
      <w:outlineLvl w:val="2"/>
    </w:pPr>
    <w:rPr>
      <w:rFonts w:ascii="Consolas" w:eastAsiaTheme="majorEastAsia" w:hAnsi="Consolas" w:cstheme="majorBidi"/>
      <w:color w:val="0D0A19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4A"/>
  </w:style>
  <w:style w:type="paragraph" w:styleId="Footer">
    <w:name w:val="footer"/>
    <w:basedOn w:val="Normal"/>
    <w:link w:val="Foot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4A"/>
  </w:style>
  <w:style w:type="paragraph" w:styleId="Title">
    <w:name w:val="Title"/>
    <w:basedOn w:val="Normal"/>
    <w:next w:val="Normal"/>
    <w:link w:val="TitleChar"/>
    <w:uiPriority w:val="10"/>
    <w:qFormat/>
    <w:rsid w:val="00301AFF"/>
    <w:pPr>
      <w:contextualSpacing/>
    </w:pPr>
    <w:rPr>
      <w:rFonts w:ascii="Consolas" w:eastAsiaTheme="majorEastAsia" w:hAnsi="Consolas" w:cstheme="majorBidi"/>
      <w:b/>
      <w:color w:val="1B1534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AFF"/>
    <w:rPr>
      <w:rFonts w:ascii="Consolas" w:eastAsiaTheme="majorEastAsia" w:hAnsi="Consolas" w:cstheme="majorBidi"/>
      <w:b/>
      <w:color w:val="1B1534" w:themeColor="tex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1AFF"/>
    <w:rPr>
      <w:rFonts w:ascii="Consolas" w:eastAsiaTheme="majorEastAsia" w:hAnsi="Consolas" w:cstheme="majorBidi"/>
      <w:b/>
      <w:color w:val="412F61" w:themeColor="accent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AFF"/>
    <w:rPr>
      <w:rFonts w:ascii="Consolas" w:eastAsiaTheme="majorEastAsia" w:hAnsi="Consolas" w:cstheme="majorBidi"/>
      <w:b/>
      <w:color w:val="009E8F" w:themeColor="accent5"/>
      <w:szCs w:val="26"/>
    </w:rPr>
  </w:style>
  <w:style w:type="character" w:styleId="Strong">
    <w:name w:val="Strong"/>
    <w:basedOn w:val="DefaultParagraphFont"/>
    <w:uiPriority w:val="22"/>
    <w:qFormat/>
    <w:rsid w:val="00B81E82"/>
    <w:rPr>
      <w:b/>
      <w:bCs/>
    </w:rPr>
  </w:style>
  <w:style w:type="paragraph" w:styleId="ListParagraph">
    <w:name w:val="List Paragraph"/>
    <w:basedOn w:val="Normal"/>
    <w:uiPriority w:val="34"/>
    <w:qFormat/>
    <w:rsid w:val="00B8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E82"/>
    <w:rPr>
      <w:color w:val="009E8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0BAA"/>
    <w:rPr>
      <w:rFonts w:ascii="Consolas" w:eastAsiaTheme="majorEastAsia" w:hAnsi="Consolas" w:cstheme="majorBidi"/>
      <w:color w:val="0D0A19" w:themeColor="accent1" w:themeShade="7F"/>
    </w:rPr>
  </w:style>
  <w:style w:type="table" w:styleId="TableGridLight">
    <w:name w:val="Grid Table Light"/>
    <w:basedOn w:val="TableNormal"/>
    <w:uiPriority w:val="40"/>
    <w:rsid w:val="00005B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5B7B"/>
    <w:rPr>
      <w:color w:val="C1FF33" w:themeColor="followedHyperlink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80777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0777"/>
    <w:rPr>
      <w:rFonts w:ascii="Arial" w:eastAsiaTheme="majorEastAsia" w:hAnsi="Arial" w:cs="Arial"/>
      <w:iCs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OL Colours">
      <a:dk1>
        <a:srgbClr val="000000"/>
      </a:dk1>
      <a:lt1>
        <a:srgbClr val="FFFFFF"/>
      </a:lt1>
      <a:dk2>
        <a:srgbClr val="1B1534"/>
      </a:dk2>
      <a:lt2>
        <a:srgbClr val="FFFEFE"/>
      </a:lt2>
      <a:accent1>
        <a:srgbClr val="1B1534"/>
      </a:accent1>
      <a:accent2>
        <a:srgbClr val="C2FF34"/>
      </a:accent2>
      <a:accent3>
        <a:srgbClr val="E2EEF5"/>
      </a:accent3>
      <a:accent4>
        <a:srgbClr val="412F61"/>
      </a:accent4>
      <a:accent5>
        <a:srgbClr val="009E8F"/>
      </a:accent5>
      <a:accent6>
        <a:srgbClr val="7FCEC7"/>
      </a:accent6>
      <a:hlink>
        <a:srgbClr val="009E8F"/>
      </a:hlink>
      <a:folHlink>
        <a:srgbClr val="C1FF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Danielle Miles</cp:lastModifiedBy>
  <cp:revision>2</cp:revision>
  <dcterms:created xsi:type="dcterms:W3CDTF">2021-08-16T09:59:00Z</dcterms:created>
  <dcterms:modified xsi:type="dcterms:W3CDTF">2021-08-16T09:59:00Z</dcterms:modified>
</cp:coreProperties>
</file>